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693" w:rsidRPr="00C05408" w:rsidRDefault="00F33693" w:rsidP="00261856">
      <w:pPr>
        <w:pStyle w:val="Default"/>
        <w:rPr>
          <w:b/>
          <w:bCs/>
          <w:color w:val="FF0000"/>
          <w:sz w:val="28"/>
        </w:rPr>
      </w:pPr>
    </w:p>
    <w:p w:rsidR="00477374" w:rsidRPr="00477374" w:rsidRDefault="00F801DF" w:rsidP="00F801DF">
      <w:pPr>
        <w:spacing w:line="320" w:lineRule="exact"/>
        <w:jc w:val="center"/>
        <w:rPr>
          <w:rFonts w:asciiTheme="minorHAnsi" w:hAnsiTheme="minorHAnsi"/>
          <w:b/>
          <w:sz w:val="28"/>
        </w:rPr>
      </w:pPr>
      <w:r w:rsidRPr="00477374">
        <w:rPr>
          <w:rFonts w:asciiTheme="minorHAnsi" w:hAnsiTheme="minorHAnsi"/>
          <w:b/>
          <w:sz w:val="28"/>
        </w:rPr>
        <w:t xml:space="preserve">WYJAŚNIENIA I UWARUNKOWANIA DOTYCZACE ZAKRESU ROBÓT </w:t>
      </w:r>
    </w:p>
    <w:p w:rsidR="00477374" w:rsidRDefault="00477374" w:rsidP="00F801DF">
      <w:pPr>
        <w:spacing w:line="320" w:lineRule="exact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 zadaniu:</w:t>
      </w:r>
    </w:p>
    <w:p w:rsidR="00477374" w:rsidRPr="00477374" w:rsidRDefault="00477374" w:rsidP="00477374">
      <w:pPr>
        <w:spacing w:line="276" w:lineRule="auto"/>
        <w:jc w:val="center"/>
        <w:rPr>
          <w:rFonts w:asciiTheme="minorHAnsi" w:hAnsiTheme="minorHAnsi" w:cs="Arial"/>
          <w:b/>
          <w:sz w:val="28"/>
          <w:szCs w:val="20"/>
        </w:rPr>
      </w:pPr>
      <w:r w:rsidRPr="00477374">
        <w:rPr>
          <w:rFonts w:asciiTheme="minorHAnsi" w:hAnsiTheme="minorHAnsi" w:cs="Arial"/>
          <w:b/>
          <w:sz w:val="28"/>
          <w:szCs w:val="20"/>
        </w:rPr>
        <w:t>„Modernizacja węzła cieplnego w MPK w Łomży sp. z o.o.”</w:t>
      </w:r>
      <w:bookmarkStart w:id="0" w:name="_GoBack"/>
      <w:bookmarkEnd w:id="0"/>
    </w:p>
    <w:p w:rsidR="00F801DF" w:rsidRPr="00F801DF" w:rsidRDefault="00F801DF" w:rsidP="00F801DF">
      <w:pPr>
        <w:spacing w:line="320" w:lineRule="exact"/>
        <w:rPr>
          <w:rFonts w:asciiTheme="minorHAnsi" w:hAnsiTheme="minorHAnsi"/>
        </w:rPr>
      </w:pPr>
    </w:p>
    <w:p w:rsidR="00F801DF" w:rsidRPr="00F801DF" w:rsidRDefault="00F801DF" w:rsidP="00F801DF">
      <w:pPr>
        <w:spacing w:before="120" w:line="320" w:lineRule="exact"/>
        <w:rPr>
          <w:rFonts w:asciiTheme="minorHAnsi" w:hAnsiTheme="minorHAnsi"/>
        </w:rPr>
      </w:pPr>
      <w:r w:rsidRPr="00F801DF">
        <w:rPr>
          <w:rFonts w:asciiTheme="minorHAnsi" w:hAnsiTheme="minorHAnsi"/>
        </w:rPr>
        <w:t>Przy wycenie robót przedmiotowego zadania Oferent zobowiązany jest uwzględnić dodatkowo poniższe uwarunkowania:</w:t>
      </w:r>
    </w:p>
    <w:p w:rsidR="00F801DF" w:rsidRPr="00F66412" w:rsidRDefault="00F801DF" w:rsidP="00F801DF">
      <w:pPr>
        <w:spacing w:before="120" w:line="320" w:lineRule="exact"/>
        <w:rPr>
          <w:rFonts w:asciiTheme="minorHAnsi" w:hAnsiTheme="minorHAnsi"/>
          <w:u w:val="single"/>
        </w:rPr>
      </w:pP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 xml:space="preserve">Zadanie dotyczy </w:t>
      </w:r>
      <w:r w:rsidR="00774D5E">
        <w:rPr>
          <w:rFonts w:asciiTheme="minorHAnsi" w:hAnsiTheme="minorHAnsi"/>
        </w:rPr>
        <w:t>modernizacji</w:t>
      </w:r>
      <w:r w:rsidRPr="00F66412">
        <w:rPr>
          <w:rFonts w:asciiTheme="minorHAnsi" w:hAnsiTheme="minorHAnsi"/>
        </w:rPr>
        <w:t xml:space="preserve"> istniejącego węzła, a nie budowy nowego, dlatego wymagane jest przeprowadzenie przez Oferenta potwierdzonej wizji lokalnej obiektu</w:t>
      </w:r>
      <w:r w:rsidR="00774D5E">
        <w:rPr>
          <w:rFonts w:asciiTheme="minorHAnsi" w:hAnsiTheme="minorHAnsi"/>
        </w:rPr>
        <w:t xml:space="preserve"> </w:t>
      </w:r>
      <w:r w:rsidRPr="00F66412">
        <w:rPr>
          <w:rFonts w:asciiTheme="minorHAnsi" w:hAnsiTheme="minorHAnsi"/>
        </w:rPr>
        <w:t xml:space="preserve">i placu budowy, </w:t>
      </w:r>
      <w:r w:rsidR="00774D5E">
        <w:rPr>
          <w:rFonts w:asciiTheme="minorHAnsi" w:hAnsiTheme="minorHAnsi"/>
        </w:rPr>
        <w:br/>
      </w:r>
      <w:r w:rsidRPr="00F66412">
        <w:rPr>
          <w:rFonts w:asciiTheme="minorHAnsi" w:hAnsiTheme="minorHAnsi"/>
        </w:rPr>
        <w:t xml:space="preserve">w celu jednoznacznej oceny zakresu robót, uwarunkowań realizacyjnych </w:t>
      </w:r>
      <w:r w:rsidR="00774D5E">
        <w:rPr>
          <w:rFonts w:asciiTheme="minorHAnsi" w:hAnsiTheme="minorHAnsi"/>
        </w:rPr>
        <w:t xml:space="preserve">oraz </w:t>
      </w:r>
      <w:r w:rsidRPr="00F66412">
        <w:rPr>
          <w:rFonts w:asciiTheme="minorHAnsi" w:hAnsiTheme="minorHAnsi"/>
        </w:rPr>
        <w:t xml:space="preserve">zgłoszenia </w:t>
      </w:r>
      <w:r w:rsidR="00774D5E">
        <w:rPr>
          <w:rFonts w:asciiTheme="minorHAnsi" w:hAnsiTheme="minorHAnsi"/>
        </w:rPr>
        <w:t xml:space="preserve"> </w:t>
      </w:r>
      <w:r w:rsidR="00774D5E">
        <w:rPr>
          <w:rFonts w:asciiTheme="minorHAnsi" w:hAnsiTheme="minorHAnsi"/>
        </w:rPr>
        <w:br/>
        <w:t xml:space="preserve">i </w:t>
      </w:r>
      <w:r w:rsidR="00774D5E" w:rsidRPr="00F66412">
        <w:rPr>
          <w:rFonts w:asciiTheme="minorHAnsi" w:hAnsiTheme="minorHAnsi"/>
        </w:rPr>
        <w:t>rozstrzygnięcia</w:t>
      </w:r>
      <w:r w:rsidR="00774D5E">
        <w:rPr>
          <w:rFonts w:asciiTheme="minorHAnsi" w:hAnsiTheme="minorHAnsi"/>
        </w:rPr>
        <w:t xml:space="preserve"> </w:t>
      </w:r>
      <w:r w:rsidRPr="00F66412">
        <w:rPr>
          <w:rFonts w:asciiTheme="minorHAnsi" w:hAnsiTheme="minorHAnsi"/>
        </w:rPr>
        <w:t>ew</w:t>
      </w:r>
      <w:r w:rsidR="00774D5E">
        <w:rPr>
          <w:rFonts w:asciiTheme="minorHAnsi" w:hAnsiTheme="minorHAnsi"/>
        </w:rPr>
        <w:t>entualnych</w:t>
      </w:r>
      <w:r w:rsidRPr="00F66412">
        <w:rPr>
          <w:rFonts w:asciiTheme="minorHAnsi" w:hAnsiTheme="minorHAnsi"/>
        </w:rPr>
        <w:t xml:space="preserve"> wątpliwości.</w:t>
      </w: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>Wymagane będzie wykonanie przebudowy wg założeń projektu, a przedmiar traktować należy jako dokument pomocniczy dla wyłonionego Wykonawcy (przedmiar nie wyjaśnia jednoznacznie zakresu robót i może być różnie interpretowany - np. pozycje zastępcze).</w:t>
      </w: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 xml:space="preserve">W zakresie robót należy przewidzieć wszystkie roboty i przeróbki związane </w:t>
      </w:r>
      <w:r w:rsidRPr="00F66412">
        <w:rPr>
          <w:rFonts w:asciiTheme="minorHAnsi" w:hAnsiTheme="minorHAnsi"/>
        </w:rPr>
        <w:br/>
        <w:t xml:space="preserve">z przebudową węzła, w jego pomieszczeniu. </w:t>
      </w: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>Zakres robót c.o. kończy się na istn</w:t>
      </w:r>
      <w:r w:rsidR="00774D5E">
        <w:rPr>
          <w:rFonts w:asciiTheme="minorHAnsi" w:hAnsiTheme="minorHAnsi"/>
        </w:rPr>
        <w:t>iejących</w:t>
      </w:r>
      <w:r w:rsidRPr="00F66412">
        <w:rPr>
          <w:rFonts w:asciiTheme="minorHAnsi" w:hAnsiTheme="minorHAnsi"/>
        </w:rPr>
        <w:t xml:space="preserve"> rozdzielaczach instalacji wewnętrznych, które </w:t>
      </w:r>
      <w:r w:rsidRPr="00F66412">
        <w:rPr>
          <w:rFonts w:asciiTheme="minorHAnsi" w:hAnsiTheme="minorHAnsi"/>
        </w:rPr>
        <w:br/>
        <w:t>nie będą przebudowywane.</w:t>
      </w: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 xml:space="preserve">Zakres robót </w:t>
      </w:r>
      <w:proofErr w:type="spellStart"/>
      <w:r w:rsidRPr="00F66412">
        <w:rPr>
          <w:rFonts w:asciiTheme="minorHAnsi" w:hAnsiTheme="minorHAnsi"/>
        </w:rPr>
        <w:t>w.z</w:t>
      </w:r>
      <w:proofErr w:type="spellEnd"/>
      <w:r w:rsidRPr="00F66412">
        <w:rPr>
          <w:rFonts w:asciiTheme="minorHAnsi" w:hAnsiTheme="minorHAnsi"/>
        </w:rPr>
        <w:t>., c.w.u. i cyrk. – wg. oznaczeń w części rysunkowej projektu węzła.</w:t>
      </w: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 xml:space="preserve">Studnię schładzającą należy wykonać </w:t>
      </w:r>
      <w:r w:rsidR="00774D5E">
        <w:rPr>
          <w:rFonts w:asciiTheme="minorHAnsi" w:hAnsiTheme="minorHAnsi"/>
        </w:rPr>
        <w:t xml:space="preserve"> - </w:t>
      </w:r>
      <w:r w:rsidRPr="00F66412">
        <w:rPr>
          <w:rFonts w:asciiTheme="minorHAnsi" w:hAnsiTheme="minorHAnsi"/>
        </w:rPr>
        <w:t xml:space="preserve">rury bet. Ø </w:t>
      </w:r>
      <w:smartTag w:uri="urn:schemas-microsoft-com:office:smarttags" w:element="metricconverter">
        <w:smartTagPr>
          <w:attr w:name="ProductID" w:val="600 mm"/>
        </w:smartTagPr>
        <w:r w:rsidRPr="00F66412">
          <w:rPr>
            <w:rFonts w:asciiTheme="minorHAnsi" w:hAnsiTheme="minorHAnsi"/>
          </w:rPr>
          <w:t>600 mm</w:t>
        </w:r>
      </w:smartTag>
      <w:r w:rsidRPr="00F66412">
        <w:rPr>
          <w:rFonts w:asciiTheme="minorHAnsi" w:hAnsiTheme="minorHAnsi"/>
        </w:rPr>
        <w:t xml:space="preserve">, o głębokości </w:t>
      </w:r>
      <w:smartTag w:uri="urn:schemas-microsoft-com:office:smarttags" w:element="metricconverter">
        <w:smartTagPr>
          <w:attr w:name="ProductID" w:val="0,8 m"/>
        </w:smartTagPr>
        <w:r w:rsidRPr="00F66412">
          <w:rPr>
            <w:rFonts w:asciiTheme="minorHAnsi" w:hAnsiTheme="minorHAnsi"/>
          </w:rPr>
          <w:t>0,8 m</w:t>
        </w:r>
      </w:smartTag>
      <w:r w:rsidRPr="00F66412">
        <w:rPr>
          <w:rFonts w:asciiTheme="minorHAnsi" w:hAnsiTheme="minorHAnsi"/>
        </w:rPr>
        <w:t xml:space="preserve">. </w:t>
      </w: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 xml:space="preserve">Przewód tłoczny z pompy schładzającej poprowadzić pod posadzką, a następnie </w:t>
      </w:r>
      <w:r w:rsidRPr="00F66412">
        <w:rPr>
          <w:rFonts w:asciiTheme="minorHAnsi" w:hAnsiTheme="minorHAnsi"/>
        </w:rPr>
        <w:br/>
        <w:t xml:space="preserve">po ścianie nad zlew jednokomorowy, którego zamontowanie należy dodatkowo przewidzieć </w:t>
      </w:r>
      <w:r w:rsidR="00774D5E">
        <w:rPr>
          <w:rFonts w:asciiTheme="minorHAnsi" w:hAnsiTheme="minorHAnsi"/>
        </w:rPr>
        <w:br/>
      </w:r>
      <w:r w:rsidRPr="00F66412">
        <w:rPr>
          <w:rFonts w:asciiTheme="minorHAnsi" w:hAnsiTheme="minorHAnsi"/>
        </w:rPr>
        <w:t>w zakresie robót. Zlew zamontowany będzie w pomieszczeniu węzła, w narożniku, pod istn</w:t>
      </w:r>
      <w:r w:rsidR="00774D5E">
        <w:rPr>
          <w:rFonts w:asciiTheme="minorHAnsi" w:hAnsiTheme="minorHAnsi"/>
        </w:rPr>
        <w:t>iejącym</w:t>
      </w:r>
      <w:r w:rsidRPr="00F66412">
        <w:rPr>
          <w:rFonts w:asciiTheme="minorHAnsi" w:hAnsiTheme="minorHAnsi"/>
        </w:rPr>
        <w:t xml:space="preserve"> zaworem czerpalnym wody zimnej.</w:t>
      </w: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>Odpływ ze zlewu należy przeprowadzić do sąsiadującej przez ścianę łazienki i podłączyć do istn</w:t>
      </w:r>
      <w:r w:rsidR="00774D5E">
        <w:rPr>
          <w:rFonts w:asciiTheme="minorHAnsi" w:hAnsiTheme="minorHAnsi"/>
        </w:rPr>
        <w:t>iejącej</w:t>
      </w:r>
      <w:r w:rsidRPr="00F66412">
        <w:rPr>
          <w:rFonts w:asciiTheme="minorHAnsi" w:hAnsiTheme="minorHAnsi"/>
        </w:rPr>
        <w:t xml:space="preserve"> kanalizacji pod posadzkowej. </w:t>
      </w:r>
    </w:p>
    <w:p w:rsidR="00774D5E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 xml:space="preserve">Rozkucia posadzki w pomieszczeniu ww. łazienki (ok. </w:t>
      </w:r>
      <w:smartTag w:uri="urn:schemas-microsoft-com:office:smarttags" w:element="metricconverter">
        <w:smartTagPr>
          <w:attr w:name="ProductID" w:val="1,5 m2"/>
        </w:smartTagPr>
        <w:r w:rsidRPr="00F66412">
          <w:rPr>
            <w:rFonts w:asciiTheme="minorHAnsi" w:hAnsiTheme="minorHAnsi"/>
          </w:rPr>
          <w:t>1,5 m</w:t>
        </w:r>
        <w:r w:rsidRPr="00F66412">
          <w:rPr>
            <w:rFonts w:asciiTheme="minorHAnsi" w:hAnsiTheme="minorHAnsi"/>
            <w:vertAlign w:val="superscript"/>
          </w:rPr>
          <w:t>2</w:t>
        </w:r>
      </w:smartTag>
      <w:r w:rsidRPr="00F66412">
        <w:rPr>
          <w:rFonts w:asciiTheme="minorHAnsi" w:hAnsiTheme="minorHAnsi"/>
        </w:rPr>
        <w:t xml:space="preserve">) i podłączenie </w:t>
      </w:r>
      <w:r w:rsidRPr="00F66412">
        <w:rPr>
          <w:rFonts w:asciiTheme="minorHAnsi" w:hAnsiTheme="minorHAnsi"/>
        </w:rPr>
        <w:br/>
        <w:t xml:space="preserve">do kanalizacji przeprowadzi Wykonawca. </w:t>
      </w:r>
    </w:p>
    <w:p w:rsidR="00F801DF" w:rsidRPr="00F66412" w:rsidRDefault="00F801DF" w:rsidP="00F801DF">
      <w:pPr>
        <w:widowControl/>
        <w:numPr>
          <w:ilvl w:val="0"/>
          <w:numId w:val="24"/>
        </w:numPr>
        <w:tabs>
          <w:tab w:val="clear" w:pos="720"/>
          <w:tab w:val="num" w:pos="-2340"/>
        </w:tabs>
        <w:suppressAutoHyphens w:val="0"/>
        <w:spacing w:before="120" w:line="320" w:lineRule="exact"/>
        <w:ind w:left="360"/>
        <w:jc w:val="both"/>
        <w:rPr>
          <w:rFonts w:asciiTheme="minorHAnsi" w:hAnsiTheme="minorHAnsi"/>
        </w:rPr>
      </w:pPr>
      <w:r w:rsidRPr="00F66412">
        <w:rPr>
          <w:rFonts w:asciiTheme="minorHAnsi" w:hAnsiTheme="minorHAnsi"/>
        </w:rPr>
        <w:t xml:space="preserve">Odtworzenie posadzki, glazury i terakoty dokona </w:t>
      </w:r>
      <w:r w:rsidR="00774D5E">
        <w:rPr>
          <w:rFonts w:asciiTheme="minorHAnsi" w:hAnsiTheme="minorHAnsi"/>
        </w:rPr>
        <w:t>Zamawiający</w:t>
      </w:r>
      <w:r w:rsidRPr="00F66412">
        <w:rPr>
          <w:rFonts w:asciiTheme="minorHAnsi" w:hAnsiTheme="minorHAnsi"/>
        </w:rPr>
        <w:t xml:space="preserve"> i nie należy tego uwzględniać </w:t>
      </w:r>
      <w:r w:rsidR="00774D5E">
        <w:rPr>
          <w:rFonts w:asciiTheme="minorHAnsi" w:hAnsiTheme="minorHAnsi"/>
        </w:rPr>
        <w:br/>
      </w:r>
      <w:r w:rsidRPr="00F66412">
        <w:rPr>
          <w:rFonts w:asciiTheme="minorHAnsi" w:hAnsiTheme="minorHAnsi"/>
        </w:rPr>
        <w:t xml:space="preserve">w kalkulacji ceny </w:t>
      </w:r>
      <w:r w:rsidR="00477374">
        <w:rPr>
          <w:rFonts w:asciiTheme="minorHAnsi" w:hAnsiTheme="minorHAnsi"/>
        </w:rPr>
        <w:t>ofertowej na realizację zadania</w:t>
      </w:r>
      <w:r w:rsidRPr="00F66412">
        <w:rPr>
          <w:rFonts w:asciiTheme="minorHAnsi" w:hAnsiTheme="minorHAnsi"/>
        </w:rPr>
        <w:t>.</w:t>
      </w:r>
    </w:p>
    <w:p w:rsidR="007E7F31" w:rsidRDefault="007E7F31" w:rsidP="00F33693">
      <w:pPr>
        <w:pStyle w:val="Default"/>
        <w:jc w:val="center"/>
        <w:rPr>
          <w:b/>
          <w:bCs/>
          <w:color w:val="auto"/>
          <w:sz w:val="28"/>
        </w:rPr>
      </w:pPr>
    </w:p>
    <w:sectPr w:rsidR="007E7F31" w:rsidSect="00D44994">
      <w:headerReference w:type="default" r:id="rId8"/>
      <w:footerReference w:type="default" r:id="rId9"/>
      <w:footnotePr>
        <w:pos w:val="beneathText"/>
      </w:footnotePr>
      <w:pgSz w:w="11905" w:h="16837"/>
      <w:pgMar w:top="907" w:right="1134" w:bottom="907" w:left="1134" w:header="567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674" w:rsidRDefault="00202674">
      <w:r>
        <w:separator/>
      </w:r>
    </w:p>
  </w:endnote>
  <w:endnote w:type="continuationSeparator" w:id="0">
    <w:p w:rsidR="00202674" w:rsidRDefault="0020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0A87" w:usb1="00000000" w:usb2="00000000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994" w:rsidRPr="00D44994" w:rsidRDefault="005D285F" w:rsidP="00D44994">
    <w:pPr>
      <w:pStyle w:val="Stopka"/>
      <w:jc w:val="right"/>
      <w:rPr>
        <w:rFonts w:ascii="Cambria" w:eastAsia="Times New Roman" w:hAnsi="Cambria" w:cs="Times New Roman"/>
        <w:sz w:val="28"/>
        <w:szCs w:val="28"/>
      </w:rPr>
    </w:pPr>
    <w:r w:rsidRPr="00D44994">
      <w:rPr>
        <w:rFonts w:ascii="Cambria" w:eastAsia="Times New Roman" w:hAnsi="Cambria" w:cs="Times New Roman"/>
        <w:i/>
      </w:rPr>
      <w:t xml:space="preserve">strona </w:t>
    </w:r>
    <w:r w:rsidRPr="00D44994">
      <w:rPr>
        <w:rFonts w:ascii="Calibri" w:eastAsia="Times New Roman" w:hAnsi="Calibri" w:cs="Times New Roman"/>
        <w:i/>
      </w:rPr>
      <w:fldChar w:fldCharType="begin"/>
    </w:r>
    <w:r w:rsidRPr="00681DFC">
      <w:rPr>
        <w:i/>
      </w:rPr>
      <w:instrText>PAGE    \* MERGEFORMAT</w:instrText>
    </w:r>
    <w:r w:rsidRPr="00D44994">
      <w:rPr>
        <w:rFonts w:ascii="Calibri" w:eastAsia="Times New Roman" w:hAnsi="Calibri" w:cs="Times New Roman"/>
        <w:i/>
      </w:rPr>
      <w:fldChar w:fldCharType="separate"/>
    </w:r>
    <w:r w:rsidR="00477374" w:rsidRPr="00477374">
      <w:rPr>
        <w:rFonts w:ascii="Cambria" w:eastAsia="Times New Roman" w:hAnsi="Cambria" w:cs="Times New Roman"/>
        <w:i/>
        <w:noProof/>
      </w:rPr>
      <w:t>1</w:t>
    </w:r>
    <w:r w:rsidRPr="00D44994">
      <w:rPr>
        <w:rFonts w:ascii="Cambria" w:eastAsia="Times New Roman" w:hAnsi="Cambria" w:cs="Times New Roman"/>
        <w:i/>
      </w:rPr>
      <w:fldChar w:fldCharType="end"/>
    </w:r>
    <w:r w:rsidRPr="00D44994">
      <w:rPr>
        <w:rFonts w:ascii="Cambria" w:eastAsia="Times New Roman" w:hAnsi="Cambria" w:cs="Times New Roman"/>
        <w:i/>
      </w:rPr>
      <w:t xml:space="preserve"> </w:t>
    </w:r>
    <w:r>
      <w:rPr>
        <w:rFonts w:ascii="Cambria" w:eastAsia="Times New Roman" w:hAnsi="Cambria" w:cs="Times New Roman"/>
        <w:i/>
      </w:rPr>
      <w:t>wzoru Umowy</w:t>
    </w:r>
  </w:p>
  <w:p w:rsidR="00D44994" w:rsidRDefault="002026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674" w:rsidRDefault="00202674">
      <w:r>
        <w:separator/>
      </w:r>
    </w:p>
  </w:footnote>
  <w:footnote w:type="continuationSeparator" w:id="0">
    <w:p w:rsidR="00202674" w:rsidRDefault="002026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994" w:rsidRPr="00B46284" w:rsidRDefault="005D285F" w:rsidP="00D44994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="000A1433">
      <w:rPr>
        <w:rFonts w:cs="Arial"/>
        <w:b/>
        <w:i/>
        <w:sz w:val="22"/>
        <w:u w:val="single"/>
      </w:rPr>
      <w:t>MPK/1/2020</w:t>
    </w:r>
    <w:r w:rsidRPr="00B46284">
      <w:rPr>
        <w:rFonts w:cs="Arial"/>
        <w:b/>
        <w:i/>
        <w:sz w:val="22"/>
        <w:u w:val="single"/>
      </w:rPr>
      <w:t xml:space="preserve">                                                                                         </w:t>
    </w:r>
    <w:r w:rsidRPr="00B46284">
      <w:rPr>
        <w:rFonts w:cs="Arial"/>
        <w:i/>
        <w:szCs w:val="32"/>
        <w:u w:val="single"/>
      </w:rPr>
      <w:t xml:space="preserve">Załącznik nr </w:t>
    </w:r>
    <w:r w:rsidR="00F801DF">
      <w:rPr>
        <w:rFonts w:cs="Arial"/>
        <w:i/>
        <w:szCs w:val="32"/>
        <w:u w:val="single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2A6424A"/>
    <w:multiLevelType w:val="hybridMultilevel"/>
    <w:tmpl w:val="EF0C2016"/>
    <w:lvl w:ilvl="0" w:tplc="FF20384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43B06E1"/>
    <w:multiLevelType w:val="hybridMultilevel"/>
    <w:tmpl w:val="D452E2CC"/>
    <w:lvl w:ilvl="0" w:tplc="0778E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9B5B34"/>
    <w:multiLevelType w:val="hybridMultilevel"/>
    <w:tmpl w:val="E446E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34F4B42"/>
    <w:multiLevelType w:val="hybridMultilevel"/>
    <w:tmpl w:val="89748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D4C7E1A"/>
    <w:multiLevelType w:val="hybridMultilevel"/>
    <w:tmpl w:val="ACF0E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D6A04F6E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AF6677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23D3EEC"/>
    <w:multiLevelType w:val="hybridMultilevel"/>
    <w:tmpl w:val="44E21A8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71845D5"/>
    <w:multiLevelType w:val="hybridMultilevel"/>
    <w:tmpl w:val="A0B6FA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6"/>
  </w:num>
  <w:num w:numId="3">
    <w:abstractNumId w:val="10"/>
  </w:num>
  <w:num w:numId="4">
    <w:abstractNumId w:val="19"/>
  </w:num>
  <w:num w:numId="5">
    <w:abstractNumId w:val="5"/>
  </w:num>
  <w:num w:numId="6">
    <w:abstractNumId w:val="20"/>
  </w:num>
  <w:num w:numId="7">
    <w:abstractNumId w:val="9"/>
  </w:num>
  <w:num w:numId="8">
    <w:abstractNumId w:val="22"/>
  </w:num>
  <w:num w:numId="9">
    <w:abstractNumId w:val="3"/>
  </w:num>
  <w:num w:numId="10">
    <w:abstractNumId w:val="14"/>
  </w:num>
  <w:num w:numId="11">
    <w:abstractNumId w:val="18"/>
  </w:num>
  <w:num w:numId="12">
    <w:abstractNumId w:val="17"/>
  </w:num>
  <w:num w:numId="13">
    <w:abstractNumId w:val="6"/>
  </w:num>
  <w:num w:numId="14">
    <w:abstractNumId w:val="23"/>
  </w:num>
  <w:num w:numId="15">
    <w:abstractNumId w:val="8"/>
  </w:num>
  <w:num w:numId="16">
    <w:abstractNumId w:val="13"/>
  </w:num>
  <w:num w:numId="17">
    <w:abstractNumId w:val="15"/>
  </w:num>
  <w:num w:numId="18">
    <w:abstractNumId w:val="4"/>
  </w:num>
  <w:num w:numId="19">
    <w:abstractNumId w:val="7"/>
  </w:num>
  <w:num w:numId="20">
    <w:abstractNumId w:val="1"/>
  </w:num>
  <w:num w:numId="21">
    <w:abstractNumId w:val="2"/>
  </w:num>
  <w:num w:numId="22">
    <w:abstractNumId w:val="11"/>
  </w:num>
  <w:num w:numId="23">
    <w:abstractNumId w:val="1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693"/>
    <w:rsid w:val="000275FE"/>
    <w:rsid w:val="00065239"/>
    <w:rsid w:val="000848FD"/>
    <w:rsid w:val="000A1433"/>
    <w:rsid w:val="000C60C5"/>
    <w:rsid w:val="001A5480"/>
    <w:rsid w:val="001C6D1D"/>
    <w:rsid w:val="00202674"/>
    <w:rsid w:val="002321DE"/>
    <w:rsid w:val="00256206"/>
    <w:rsid w:val="00261856"/>
    <w:rsid w:val="0026500A"/>
    <w:rsid w:val="00285520"/>
    <w:rsid w:val="002A02AA"/>
    <w:rsid w:val="00331EFC"/>
    <w:rsid w:val="00477374"/>
    <w:rsid w:val="004B7196"/>
    <w:rsid w:val="004E604C"/>
    <w:rsid w:val="004F1599"/>
    <w:rsid w:val="00550F26"/>
    <w:rsid w:val="00567035"/>
    <w:rsid w:val="005D285F"/>
    <w:rsid w:val="00641230"/>
    <w:rsid w:val="00665F6C"/>
    <w:rsid w:val="00691445"/>
    <w:rsid w:val="006C733F"/>
    <w:rsid w:val="00774D5E"/>
    <w:rsid w:val="00787BFB"/>
    <w:rsid w:val="007B308D"/>
    <w:rsid w:val="007E7F31"/>
    <w:rsid w:val="00833629"/>
    <w:rsid w:val="0086212B"/>
    <w:rsid w:val="00873C09"/>
    <w:rsid w:val="00896BD6"/>
    <w:rsid w:val="008D2DD5"/>
    <w:rsid w:val="009C504C"/>
    <w:rsid w:val="00A24A14"/>
    <w:rsid w:val="00AB670D"/>
    <w:rsid w:val="00AE23A1"/>
    <w:rsid w:val="00B5524D"/>
    <w:rsid w:val="00BE1371"/>
    <w:rsid w:val="00C05408"/>
    <w:rsid w:val="00CA2B54"/>
    <w:rsid w:val="00CD3927"/>
    <w:rsid w:val="00D1281F"/>
    <w:rsid w:val="00D419CE"/>
    <w:rsid w:val="00D46CB3"/>
    <w:rsid w:val="00D74F8F"/>
    <w:rsid w:val="00E16E47"/>
    <w:rsid w:val="00E42712"/>
    <w:rsid w:val="00E76030"/>
    <w:rsid w:val="00EB4698"/>
    <w:rsid w:val="00EB6202"/>
    <w:rsid w:val="00EF408B"/>
    <w:rsid w:val="00F02CF6"/>
    <w:rsid w:val="00F14CCD"/>
    <w:rsid w:val="00F33693"/>
    <w:rsid w:val="00F744AA"/>
    <w:rsid w:val="00F801DF"/>
    <w:rsid w:val="00F83432"/>
    <w:rsid w:val="00F91B76"/>
    <w:rsid w:val="00FA122F"/>
    <w:rsid w:val="00FC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3693"/>
    <w:pPr>
      <w:widowControl w:val="0"/>
      <w:suppressAutoHyphens/>
      <w:spacing w:after="0" w:line="240" w:lineRule="auto"/>
    </w:pPr>
    <w:rPr>
      <w:rFonts w:ascii="Arial" w:eastAsia="Calibri" w:hAnsi="Arial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link w:val="Nagwek1Znak"/>
    <w:uiPriority w:val="99"/>
    <w:qFormat/>
    <w:rsid w:val="00F33693"/>
    <w:pPr>
      <w:keepNext/>
      <w:numPr>
        <w:numId w:val="1"/>
      </w:numPr>
      <w:spacing w:before="240" w:after="120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9"/>
    <w:qFormat/>
    <w:rsid w:val="00F33693"/>
    <w:pPr>
      <w:keepNext/>
      <w:numPr>
        <w:ilvl w:val="1"/>
        <w:numId w:val="1"/>
      </w:numPr>
      <w:spacing w:before="240" w:after="12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Tekstpodstawowy"/>
    <w:link w:val="Nagwek3Znak"/>
    <w:uiPriority w:val="99"/>
    <w:qFormat/>
    <w:rsid w:val="00F33693"/>
    <w:pPr>
      <w:keepNext/>
      <w:numPr>
        <w:ilvl w:val="2"/>
        <w:numId w:val="1"/>
      </w:numPr>
      <w:spacing w:before="240" w:after="120"/>
      <w:outlineLvl w:val="2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F33693"/>
    <w:rPr>
      <w:rFonts w:ascii="Arial" w:eastAsia="Calibri" w:hAnsi="Arial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uiPriority w:val="99"/>
    <w:rsid w:val="00F33693"/>
    <w:rPr>
      <w:rFonts w:ascii="Arial" w:eastAsia="Calibri" w:hAnsi="Arial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9"/>
    <w:rsid w:val="00F33693"/>
    <w:rPr>
      <w:rFonts w:ascii="Arial" w:eastAsia="Calibri" w:hAnsi="Arial" w:cs="Mangal"/>
      <w:b/>
      <w:bCs/>
      <w:kern w:val="1"/>
      <w:sz w:val="28"/>
      <w:szCs w:val="28"/>
      <w:lang w:eastAsia="hi-IN" w:bidi="hi-IN"/>
    </w:rPr>
  </w:style>
  <w:style w:type="paragraph" w:styleId="Stopka">
    <w:name w:val="footer"/>
    <w:basedOn w:val="Normalny"/>
    <w:link w:val="StopkaZnak"/>
    <w:uiPriority w:val="99"/>
    <w:rsid w:val="00F33693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3693"/>
    <w:rPr>
      <w:rFonts w:ascii="Arial" w:eastAsia="Calibri" w:hAnsi="Arial" w:cs="Mangal"/>
      <w:kern w:val="1"/>
      <w:sz w:val="24"/>
      <w:szCs w:val="24"/>
      <w:lang w:eastAsia="hi-IN" w:bidi="hi-IN"/>
    </w:rPr>
  </w:style>
  <w:style w:type="paragraph" w:styleId="Akapitzlist">
    <w:name w:val="List Paragraph"/>
    <w:basedOn w:val="Normalny"/>
    <w:link w:val="AkapitzlistZnak"/>
    <w:uiPriority w:val="99"/>
    <w:qFormat/>
    <w:rsid w:val="00F33693"/>
    <w:pPr>
      <w:ind w:left="720"/>
    </w:pPr>
    <w:rPr>
      <w:sz w:val="20"/>
    </w:rPr>
  </w:style>
  <w:style w:type="paragraph" w:customStyle="1" w:styleId="Default">
    <w:name w:val="Default"/>
    <w:rsid w:val="00F336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F33693"/>
    <w:rPr>
      <w:rFonts w:ascii="Arial" w:eastAsia="Calibri" w:hAnsi="Arial" w:cs="Mangal"/>
      <w:kern w:val="1"/>
      <w:sz w:val="20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3693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33693"/>
    <w:rPr>
      <w:rFonts w:ascii="Arial" w:eastAsia="Calibri" w:hAnsi="Arial" w:cs="Mangal"/>
      <w:kern w:val="1"/>
      <w:sz w:val="24"/>
      <w:szCs w:val="21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0A1433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A1433"/>
    <w:rPr>
      <w:rFonts w:ascii="Arial" w:eastAsia="Calibri" w:hAnsi="Arial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3693"/>
    <w:pPr>
      <w:widowControl w:val="0"/>
      <w:suppressAutoHyphens/>
      <w:spacing w:after="0" w:line="240" w:lineRule="auto"/>
    </w:pPr>
    <w:rPr>
      <w:rFonts w:ascii="Arial" w:eastAsia="Calibri" w:hAnsi="Arial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link w:val="Nagwek1Znak"/>
    <w:uiPriority w:val="99"/>
    <w:qFormat/>
    <w:rsid w:val="00F33693"/>
    <w:pPr>
      <w:keepNext/>
      <w:numPr>
        <w:numId w:val="1"/>
      </w:numPr>
      <w:spacing w:before="240" w:after="120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9"/>
    <w:qFormat/>
    <w:rsid w:val="00F33693"/>
    <w:pPr>
      <w:keepNext/>
      <w:numPr>
        <w:ilvl w:val="1"/>
        <w:numId w:val="1"/>
      </w:numPr>
      <w:spacing w:before="240" w:after="12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Tekstpodstawowy"/>
    <w:link w:val="Nagwek3Znak"/>
    <w:uiPriority w:val="99"/>
    <w:qFormat/>
    <w:rsid w:val="00F33693"/>
    <w:pPr>
      <w:keepNext/>
      <w:numPr>
        <w:ilvl w:val="2"/>
        <w:numId w:val="1"/>
      </w:numPr>
      <w:spacing w:before="240" w:after="120"/>
      <w:outlineLvl w:val="2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F33693"/>
    <w:rPr>
      <w:rFonts w:ascii="Arial" w:eastAsia="Calibri" w:hAnsi="Arial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uiPriority w:val="99"/>
    <w:rsid w:val="00F33693"/>
    <w:rPr>
      <w:rFonts w:ascii="Arial" w:eastAsia="Calibri" w:hAnsi="Arial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9"/>
    <w:rsid w:val="00F33693"/>
    <w:rPr>
      <w:rFonts w:ascii="Arial" w:eastAsia="Calibri" w:hAnsi="Arial" w:cs="Mangal"/>
      <w:b/>
      <w:bCs/>
      <w:kern w:val="1"/>
      <w:sz w:val="28"/>
      <w:szCs w:val="28"/>
      <w:lang w:eastAsia="hi-IN" w:bidi="hi-IN"/>
    </w:rPr>
  </w:style>
  <w:style w:type="paragraph" w:styleId="Stopka">
    <w:name w:val="footer"/>
    <w:basedOn w:val="Normalny"/>
    <w:link w:val="StopkaZnak"/>
    <w:uiPriority w:val="99"/>
    <w:rsid w:val="00F33693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3693"/>
    <w:rPr>
      <w:rFonts w:ascii="Arial" w:eastAsia="Calibri" w:hAnsi="Arial" w:cs="Mangal"/>
      <w:kern w:val="1"/>
      <w:sz w:val="24"/>
      <w:szCs w:val="24"/>
      <w:lang w:eastAsia="hi-IN" w:bidi="hi-IN"/>
    </w:rPr>
  </w:style>
  <w:style w:type="paragraph" w:styleId="Akapitzlist">
    <w:name w:val="List Paragraph"/>
    <w:basedOn w:val="Normalny"/>
    <w:link w:val="AkapitzlistZnak"/>
    <w:uiPriority w:val="99"/>
    <w:qFormat/>
    <w:rsid w:val="00F33693"/>
    <w:pPr>
      <w:ind w:left="720"/>
    </w:pPr>
    <w:rPr>
      <w:sz w:val="20"/>
    </w:rPr>
  </w:style>
  <w:style w:type="paragraph" w:customStyle="1" w:styleId="Default">
    <w:name w:val="Default"/>
    <w:rsid w:val="00F336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F33693"/>
    <w:rPr>
      <w:rFonts w:ascii="Arial" w:eastAsia="Calibri" w:hAnsi="Arial" w:cs="Mangal"/>
      <w:kern w:val="1"/>
      <w:sz w:val="20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3693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33693"/>
    <w:rPr>
      <w:rFonts w:ascii="Arial" w:eastAsia="Calibri" w:hAnsi="Arial" w:cs="Mangal"/>
      <w:kern w:val="1"/>
      <w:sz w:val="24"/>
      <w:szCs w:val="21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0A1433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A1433"/>
    <w:rPr>
      <w:rFonts w:ascii="Arial" w:eastAsia="Calibri" w:hAnsi="Arial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andrzej.k</dc:creator>
  <cp:lastModifiedBy>AP</cp:lastModifiedBy>
  <cp:revision>3</cp:revision>
  <dcterms:created xsi:type="dcterms:W3CDTF">2020-06-16T12:38:00Z</dcterms:created>
  <dcterms:modified xsi:type="dcterms:W3CDTF">2020-06-16T12:47:00Z</dcterms:modified>
</cp:coreProperties>
</file>