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E6" w:rsidRDefault="00941FE6" w:rsidP="00941FE6">
      <w:pPr>
        <w:spacing w:after="0"/>
        <w:jc w:val="right"/>
      </w:pPr>
      <w:r>
        <w:t>Załącznik Nr 4</w:t>
      </w:r>
      <w:r w:rsidRPr="00273C7E">
        <w:t xml:space="preserve"> do </w:t>
      </w:r>
      <w:r>
        <w:t>Zaproszenia</w:t>
      </w:r>
      <w:r w:rsidRPr="00273C7E">
        <w:t xml:space="preserve"> – wzór umowy</w:t>
      </w:r>
    </w:p>
    <w:p w:rsidR="00941FE6" w:rsidRPr="00273C7E" w:rsidRDefault="00941FE6" w:rsidP="00941FE6">
      <w:pPr>
        <w:spacing w:after="0"/>
        <w:jc w:val="right"/>
      </w:pPr>
    </w:p>
    <w:p w:rsidR="00941FE6" w:rsidRDefault="00941FE6" w:rsidP="00941FE6">
      <w:pPr>
        <w:spacing w:after="0"/>
        <w:jc w:val="center"/>
      </w:pPr>
      <w:r>
        <w:rPr>
          <w:b/>
        </w:rPr>
        <w:t>U M O W A    NR …………….</w:t>
      </w:r>
    </w:p>
    <w:p w:rsidR="00941FE6" w:rsidRDefault="00941FE6" w:rsidP="00941FE6">
      <w:pPr>
        <w:spacing w:after="144"/>
        <w:ind w:left="14"/>
      </w:pPr>
      <w:r>
        <w:rPr>
          <w:b/>
        </w:rPr>
        <w:t xml:space="preserve"> </w:t>
      </w:r>
    </w:p>
    <w:p w:rsidR="00941FE6" w:rsidRDefault="00941FE6" w:rsidP="00941FE6">
      <w:pPr>
        <w:spacing w:after="146"/>
        <w:ind w:left="9" w:right="108"/>
      </w:pPr>
      <w:r>
        <w:t xml:space="preserve">W dniu ...... ……. 2020 r. w Łomży pomiędzy </w:t>
      </w:r>
      <w:r>
        <w:rPr>
          <w:b/>
        </w:rPr>
        <w:t>……………………………………</w:t>
      </w:r>
      <w:r>
        <w:t xml:space="preserve"> zwanym w treści umowy </w:t>
      </w:r>
    </w:p>
    <w:p w:rsidR="00941FE6" w:rsidRDefault="00941FE6" w:rsidP="00941FE6">
      <w:pPr>
        <w:spacing w:after="105"/>
        <w:ind w:left="9" w:right="108"/>
      </w:pPr>
      <w:r>
        <w:t xml:space="preserve">Zamawiającym reprezentowanym przez  : </w:t>
      </w:r>
    </w:p>
    <w:p w:rsidR="00941FE6" w:rsidRPr="00765111" w:rsidRDefault="00941FE6" w:rsidP="00941FE6">
      <w:pPr>
        <w:spacing w:after="105"/>
        <w:ind w:left="9" w:right="108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  <w:r w:rsidRPr="00765111">
        <w:rPr>
          <w:b/>
        </w:rPr>
        <w:t>,</w:t>
      </w:r>
    </w:p>
    <w:p w:rsidR="00941FE6" w:rsidRDefault="00941FE6" w:rsidP="00941FE6">
      <w:pPr>
        <w:ind w:right="250"/>
      </w:pPr>
      <w:r>
        <w:t xml:space="preserve">a </w:t>
      </w:r>
    </w:p>
    <w:p w:rsidR="00941FE6" w:rsidRDefault="00941FE6" w:rsidP="00941FE6">
      <w:pPr>
        <w:ind w:right="250"/>
      </w:pPr>
      <w:r>
        <w:t xml:space="preserve">…………………………………………………………………………………………………………., reprezentowanym przez: </w:t>
      </w:r>
    </w:p>
    <w:p w:rsidR="00941FE6" w:rsidRPr="00765111" w:rsidRDefault="00941FE6" w:rsidP="00941FE6">
      <w:pPr>
        <w:spacing w:after="131"/>
        <w:ind w:left="9" w:right="108"/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  <w:r w:rsidRPr="00765111">
        <w:rPr>
          <w:b/>
        </w:rPr>
        <w:t xml:space="preserve"> </w:t>
      </w:r>
    </w:p>
    <w:p w:rsidR="00941FE6" w:rsidRPr="00273C7E" w:rsidRDefault="00941FE6" w:rsidP="00941FE6">
      <w:pPr>
        <w:spacing w:line="360" w:lineRule="auto"/>
        <w:ind w:left="130"/>
      </w:pPr>
      <w:r>
        <w:t xml:space="preserve">w </w:t>
      </w:r>
      <w:r w:rsidRPr="00F62FA1">
        <w:t>rezultacie dokonania przez Zamawiającego wyboru oferty Projektanta na wykonanie dokumentacji technicznej na „</w:t>
      </w:r>
      <w:r w:rsidRPr="00F62FA1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Wykonanie dokumentacji projektowej dostosowania budynku przedszkola nr 14 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br/>
      </w:r>
      <w:r w:rsidRPr="00F62FA1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w Łomży do części żłobkowej oraz dostosowanie całego budynku do przepisów PPOŻ</w:t>
      </w:r>
      <w:r w:rsidRPr="00F62FA1">
        <w:rPr>
          <w:rStyle w:val="apple-converted-space"/>
          <w:b/>
          <w:color w:val="333333"/>
          <w:sz w:val="21"/>
          <w:szCs w:val="21"/>
        </w:rPr>
        <w:t>”</w:t>
      </w:r>
    </w:p>
    <w:p w:rsidR="00941FE6" w:rsidRDefault="00941FE6" w:rsidP="00941FE6">
      <w:pPr>
        <w:spacing w:after="138"/>
        <w:ind w:left="14"/>
        <w:jc w:val="center"/>
      </w:pPr>
      <w:r>
        <w:t>§ 1</w:t>
      </w:r>
    </w:p>
    <w:p w:rsidR="00941FE6" w:rsidRDefault="00941FE6" w:rsidP="00941FE6">
      <w:pPr>
        <w:spacing w:line="360" w:lineRule="auto"/>
      </w:pPr>
      <w:r>
        <w:t>W ramach zadania inwestycyjnego pn.:</w:t>
      </w:r>
      <w:r w:rsidRPr="00273C7E">
        <w:rPr>
          <w:b/>
        </w:rPr>
        <w:t xml:space="preserve"> </w:t>
      </w:r>
      <w:r w:rsidRPr="00A049EA">
        <w:t>„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Wykonanie dokumentacji projektowej dostosowania budynku przedszkola 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nr 14 w Łomży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części żłobkowej oraz dostosowanie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 całego budynku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przepisów PPOŻ</w:t>
      </w:r>
      <w:r>
        <w:rPr>
          <w:rStyle w:val="apple-converted-space"/>
          <w:b/>
          <w:color w:val="333333"/>
          <w:sz w:val="21"/>
          <w:szCs w:val="21"/>
        </w:rPr>
        <w:t>”</w:t>
      </w:r>
      <w:r>
        <w:rPr>
          <w:b/>
        </w:rPr>
        <w:t xml:space="preserve"> </w:t>
      </w:r>
      <w:r>
        <w:t xml:space="preserve">Zamawiający zleca, a Projektant przyjmuje do wykonania w/w dokumentację techniczną. </w:t>
      </w:r>
    </w:p>
    <w:p w:rsidR="00941FE6" w:rsidRDefault="00941FE6" w:rsidP="00941FE6">
      <w:pPr>
        <w:numPr>
          <w:ilvl w:val="0"/>
          <w:numId w:val="1"/>
        </w:numPr>
        <w:spacing w:after="131"/>
        <w:ind w:right="108" w:hanging="360"/>
        <w:jc w:val="both"/>
      </w:pPr>
      <w:r>
        <w:t xml:space="preserve">Szczegółowy zakres przedmiotu umowy zawiera: </w:t>
      </w:r>
    </w:p>
    <w:p w:rsidR="00941FE6" w:rsidRDefault="00941FE6" w:rsidP="00941FE6">
      <w:pPr>
        <w:numPr>
          <w:ilvl w:val="1"/>
          <w:numId w:val="1"/>
        </w:numPr>
        <w:spacing w:after="125"/>
        <w:ind w:left="426" w:right="132" w:hanging="360"/>
        <w:jc w:val="both"/>
      </w:pPr>
      <w:r>
        <w:t xml:space="preserve">Zaproszenie do złożenia oferty wraz z załącznikami  – zał. Nr 1 do umowy </w:t>
      </w:r>
    </w:p>
    <w:p w:rsidR="00941FE6" w:rsidRDefault="00941FE6" w:rsidP="00941FE6">
      <w:pPr>
        <w:numPr>
          <w:ilvl w:val="1"/>
          <w:numId w:val="1"/>
        </w:numPr>
        <w:spacing w:after="10"/>
        <w:ind w:left="426" w:right="3098" w:hanging="360"/>
        <w:jc w:val="both"/>
      </w:pPr>
      <w:r>
        <w:t xml:space="preserve">Oferta Projektanta - zał. Nr 2 do umowy, stanowiące integralną część umowy. </w:t>
      </w:r>
    </w:p>
    <w:p w:rsidR="00941FE6" w:rsidRDefault="00941FE6" w:rsidP="00941FE6">
      <w:pPr>
        <w:spacing w:after="138"/>
        <w:ind w:left="261" w:right="430"/>
        <w:jc w:val="center"/>
      </w:pPr>
      <w:r>
        <w:t xml:space="preserve">§ 2 </w:t>
      </w:r>
    </w:p>
    <w:p w:rsidR="00941FE6" w:rsidRPr="003F386F" w:rsidRDefault="00941FE6" w:rsidP="00941FE6">
      <w:pPr>
        <w:numPr>
          <w:ilvl w:val="0"/>
          <w:numId w:val="2"/>
        </w:numPr>
        <w:spacing w:after="10"/>
        <w:ind w:right="108" w:hanging="360"/>
        <w:jc w:val="both"/>
        <w:rPr>
          <w:rFonts w:cs="Calibri"/>
        </w:rPr>
      </w:pPr>
      <w:r>
        <w:t xml:space="preserve">Ustala się termin realizacji </w:t>
      </w:r>
      <w:r w:rsidRPr="003F386F">
        <w:rPr>
          <w:rFonts w:cs="Calibri"/>
        </w:rPr>
        <w:t xml:space="preserve">przedmiotu umowy: </w:t>
      </w:r>
      <w:r w:rsidRPr="003F386F">
        <w:rPr>
          <w:rStyle w:val="Pogrubienie"/>
          <w:rFonts w:cs="Calibri"/>
          <w:color w:val="333333"/>
        </w:rPr>
        <w:t>od dnia podpisania umowy do 30.04.2020</w:t>
      </w:r>
      <w:r w:rsidRPr="003F386F">
        <w:rPr>
          <w:rFonts w:cs="Calibri"/>
        </w:rPr>
        <w:t>. Za wykonanie zamówienia uważa się dostarczenie Zamawiającemu pełnej (kompletnej) dokumentacji projektowej wraz ze złożeniem kompletnego wniosku o pozwolenie na budowę.</w:t>
      </w:r>
    </w:p>
    <w:p w:rsidR="00941FE6" w:rsidRDefault="00941FE6" w:rsidP="00941FE6">
      <w:pPr>
        <w:numPr>
          <w:ilvl w:val="0"/>
          <w:numId w:val="2"/>
        </w:numPr>
        <w:spacing w:after="10"/>
        <w:ind w:right="108" w:hanging="360"/>
        <w:jc w:val="both"/>
      </w:pPr>
      <w:r>
        <w:t xml:space="preserve">Przekazywane opracowania muszą być zaopatrzone w ich wykaz oraz pisemne oświadczenie Projektanta, że są one wykonane zgodnie z umową, obowiązującymi przepisami i zostają wydane </w:t>
      </w:r>
      <w:r>
        <w:br/>
        <w:t>w stanie kompletnym z punktu widzenia celu, któremu mają służyć. Pozwolenie na budowę/zgłoszenie robót, które Projektant ma uzyskać na podstawie opracowanej dokumentacji i przekazać Zamawiającemu musi być prawomocne.</w:t>
      </w:r>
      <w:r>
        <w:rPr>
          <w:i/>
        </w:rPr>
        <w:t xml:space="preserve"> </w:t>
      </w:r>
    </w:p>
    <w:p w:rsidR="00941FE6" w:rsidRDefault="00941FE6" w:rsidP="00941FE6">
      <w:pPr>
        <w:numPr>
          <w:ilvl w:val="0"/>
          <w:numId w:val="2"/>
        </w:numPr>
        <w:spacing w:after="10"/>
        <w:ind w:right="108" w:hanging="360"/>
        <w:jc w:val="both"/>
      </w:pPr>
      <w:r>
        <w:t xml:space="preserve">Dokumentacja projektowa jako opis przedmiotu zamówienia powinna być zgodna </w:t>
      </w:r>
      <w:r>
        <w:br/>
        <w:t xml:space="preserve">z </w:t>
      </w:r>
      <w:r>
        <w:rPr>
          <w:rFonts w:eastAsia="Lucida Sans Unicode"/>
          <w:lang w:eastAsia="hi-IN" w:bidi="hi-IN"/>
        </w:rPr>
        <w:t>Ustawą Prawo Zamówień Publicznych oraz aktami wykonawczymi do ustawy.</w:t>
      </w:r>
    </w:p>
    <w:p w:rsidR="00941FE6" w:rsidRDefault="00941FE6" w:rsidP="00941FE6">
      <w:pPr>
        <w:numPr>
          <w:ilvl w:val="0"/>
          <w:numId w:val="2"/>
        </w:numPr>
        <w:spacing w:after="10"/>
        <w:ind w:right="108" w:hanging="360"/>
        <w:jc w:val="both"/>
      </w:pPr>
      <w:r>
        <w:t>Dokumentacja Wykaz opracowań oraz pisemne oświadczenie, o którym mowa wyżej, stanowią integralną część przedmiotu odbioru.</w:t>
      </w:r>
      <w:r>
        <w:rPr>
          <w:i/>
        </w:rPr>
        <w:t xml:space="preserve"> </w:t>
      </w:r>
    </w:p>
    <w:p w:rsidR="00941FE6" w:rsidRDefault="00941FE6" w:rsidP="00941FE6">
      <w:pPr>
        <w:numPr>
          <w:ilvl w:val="0"/>
          <w:numId w:val="2"/>
        </w:numPr>
        <w:spacing w:after="10"/>
        <w:ind w:right="108" w:hanging="360"/>
        <w:jc w:val="both"/>
      </w:pPr>
      <w:r>
        <w:lastRenderedPageBreak/>
        <w:t xml:space="preserve">Przekazanie dokumentacji przez Projektanta nastąpi w siedzibie Zamawiającego na podstawie bezusterkowego protokołu odbioru podpisanego przez Zamawiającego i Wykonawcę. </w:t>
      </w:r>
    </w:p>
    <w:p w:rsidR="00941FE6" w:rsidRDefault="00941FE6" w:rsidP="00941FE6">
      <w:pPr>
        <w:spacing w:after="138"/>
        <w:ind w:left="261" w:right="353"/>
        <w:jc w:val="center"/>
      </w:pPr>
      <w:r>
        <w:t xml:space="preserve">§ 3 </w:t>
      </w:r>
    </w:p>
    <w:p w:rsidR="00941FE6" w:rsidRDefault="00941FE6" w:rsidP="00941FE6">
      <w:pPr>
        <w:numPr>
          <w:ilvl w:val="0"/>
          <w:numId w:val="3"/>
        </w:numPr>
        <w:spacing w:after="10"/>
        <w:ind w:right="108" w:hanging="360"/>
        <w:jc w:val="both"/>
      </w:pPr>
      <w:r>
        <w:t xml:space="preserve">Strony ustalają, </w:t>
      </w:r>
      <w:r w:rsidRPr="00F50509">
        <w:t xml:space="preserve">że obowiązującą ich formą wynagrodzenia, zgodnie </w:t>
      </w:r>
      <w:r>
        <w:t xml:space="preserve">z zaproszeniem do złożenia </w:t>
      </w:r>
      <w:r w:rsidRPr="009D071D">
        <w:t>oferty jest</w:t>
      </w:r>
      <w:r>
        <w:t xml:space="preserve"> kwota określona w ofercie Projektanta. </w:t>
      </w:r>
    </w:p>
    <w:p w:rsidR="00941FE6" w:rsidRDefault="00941FE6" w:rsidP="00941FE6">
      <w:pPr>
        <w:numPr>
          <w:ilvl w:val="0"/>
          <w:numId w:val="3"/>
        </w:numPr>
        <w:spacing w:after="143"/>
        <w:ind w:left="444" w:right="108" w:hanging="360"/>
        <w:jc w:val="both"/>
      </w:pPr>
      <w:r>
        <w:t xml:space="preserve">Wynagrodzenie, o którym mowa w ust. 1 jest ryczałtowe i wyraża się kwotą </w:t>
      </w:r>
      <w:r w:rsidRPr="00765111">
        <w:rPr>
          <w:b/>
        </w:rPr>
        <w:t xml:space="preserve"> </w:t>
      </w:r>
      <w:r>
        <w:rPr>
          <w:b/>
        </w:rPr>
        <w:t xml:space="preserve">………………. </w:t>
      </w:r>
      <w:r>
        <w:t xml:space="preserve">(słownie: …………………………………………………..). </w:t>
      </w:r>
    </w:p>
    <w:p w:rsidR="00941FE6" w:rsidRDefault="00941FE6" w:rsidP="00941FE6">
      <w:pPr>
        <w:numPr>
          <w:ilvl w:val="0"/>
          <w:numId w:val="3"/>
        </w:numPr>
        <w:spacing w:after="145"/>
        <w:ind w:right="108" w:hanging="360"/>
        <w:jc w:val="both"/>
      </w:pPr>
      <w:r>
        <w:t xml:space="preserve">Wynagrodzenie to obejmuje wszystkie koszty związane z realizacją zamówienia. </w:t>
      </w:r>
    </w:p>
    <w:p w:rsidR="00941FE6" w:rsidRDefault="00941FE6" w:rsidP="00941FE6">
      <w:pPr>
        <w:numPr>
          <w:ilvl w:val="0"/>
          <w:numId w:val="3"/>
        </w:numPr>
        <w:spacing w:after="143"/>
        <w:ind w:left="444" w:right="108" w:hanging="360"/>
        <w:jc w:val="both"/>
      </w:pPr>
      <w:r>
        <w:t xml:space="preserve">Do powyższej ceny  zostanie doliczony podatek VAT, którego stawka wynosi ……….. na kwotę </w:t>
      </w:r>
      <w:r>
        <w:rPr>
          <w:b/>
        </w:rPr>
        <w:t>……………</w:t>
      </w:r>
      <w:r>
        <w:t xml:space="preserve">. Kwota brutto wynosi: </w:t>
      </w:r>
      <w:r>
        <w:rPr>
          <w:b/>
        </w:rPr>
        <w:t>…………..</w:t>
      </w:r>
      <w:r>
        <w:t xml:space="preserve"> zł. (słownie …………………………….)</w:t>
      </w:r>
    </w:p>
    <w:p w:rsidR="00941FE6" w:rsidRDefault="00941FE6" w:rsidP="00941FE6">
      <w:pPr>
        <w:spacing w:after="138"/>
        <w:ind w:left="261" w:right="353"/>
        <w:jc w:val="center"/>
      </w:pPr>
      <w:r>
        <w:t xml:space="preserve">§ 4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Projektant zobowiązuje się w ramach wynagrodzenia określonego w §3 umowy, do pełnienia nadzoru autorskiego nad realizacją robót zawartych w opracowanej przez Projektanta dokumentacji projektowej.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Uprawnienia Zamawiającego z tytułu rękojmi za wady dokumentacji projektowej wygasają w stosunku do Projektanta wraz z wygaśnięciem odpowiedzialności wykonawcy robót z tytułu rękojmi za wady wykonanych robót na podstawie tych projektów, jednak nie później niż 5 lat od bezusterkowego odbioru przedmiotu niniejszej umowy.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W ramach ustalonego wynagrodzenia Wykonawca łącznie z przekazaną dokumentacją przenosi na rzecz Zamawiającego autorskie prawa majątkowe do opracowania bez dodatkowego wynagrodzenia, obejmujących prawo do korzystania rozporządzania opracowaniem na wszystkich polach eksploatacji znanych w dniu zawarcia niniejszej umowy, a w szczególności do: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korzystania z opracowania na własny użytek,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udostępniania osobom trzecim,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utrwalania na wszelkich nośnikach,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zwielokrotniania na wszelkich nośnikach,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wprowadzania do obrotu, użyczenia, najmu egzemplarzy,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wprowadzenia do pamięci komputera i sieci multimedialnych ( </w:t>
      </w:r>
      <w:proofErr w:type="spellStart"/>
      <w:r>
        <w:t>internet</w:t>
      </w:r>
      <w:proofErr w:type="spellEnd"/>
      <w:r>
        <w:t xml:space="preserve"> ). </w:t>
      </w:r>
    </w:p>
    <w:p w:rsidR="00941FE6" w:rsidRDefault="00941FE6" w:rsidP="00941FE6">
      <w:pPr>
        <w:numPr>
          <w:ilvl w:val="2"/>
          <w:numId w:val="4"/>
        </w:numPr>
        <w:spacing w:after="0"/>
        <w:ind w:right="108" w:hanging="360"/>
        <w:jc w:val="both"/>
      </w:pPr>
      <w:r>
        <w:t xml:space="preserve">dokonywania zmian w przedmiocie umowy pod warunkiem, iż zmian dokonywać będą osoby posiadające wymagane obowiązującymi przepisami uprawnienia.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Wykonawca przenosi na Zamawiającego uprawnienia do wykonywania praw zależnych  </w:t>
      </w:r>
      <w:r>
        <w:br/>
        <w:t xml:space="preserve">w stosunku do dzieła będącego przedmiotem umowy. 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Projektant oświadcza, że wyraża zgodę na publikację opracowanej zgodnie  z umową dokumentacji projektowej na stronie internetowej </w:t>
      </w:r>
      <w:hyperlink r:id="rId5">
        <w:r>
          <w:rPr>
            <w:u w:val="single" w:color="000000"/>
          </w:rPr>
          <w:t>www.lomza.pl/bip</w:t>
        </w:r>
      </w:hyperlink>
      <w:hyperlink r:id="rId6">
        <w:r>
          <w:rPr>
            <w:u w:val="single" w:color="000000"/>
          </w:rPr>
          <w:t>.</w:t>
        </w:r>
      </w:hyperlink>
      <w:r>
        <w:t xml:space="preserve">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W związku z powyższym oświadczeniem Projektanta Zamawiający nie ponosi z tego tytułu żadnej odpowiedzialności. </w:t>
      </w:r>
    </w:p>
    <w:p w:rsidR="00941FE6" w:rsidRDefault="00941FE6" w:rsidP="00941FE6">
      <w:pPr>
        <w:pStyle w:val="Akapitzlist"/>
        <w:numPr>
          <w:ilvl w:val="0"/>
          <w:numId w:val="4"/>
        </w:numPr>
        <w:spacing w:after="10" w:line="276" w:lineRule="auto"/>
        <w:ind w:right="108" w:hanging="360"/>
        <w:jc w:val="both"/>
      </w:pPr>
      <w:r>
        <w:t xml:space="preserve">Projektant oświadcza, że w dacie przeniesienia majątkowych praw autorskich do Dokumentacji Technicznej będącej przedmiotem umowy przysługiwać mu będą majątkowe prawa autorskie (w tym prawa do korzystania i rozporządzania). W przypadku naruszenia jakichkolwiek praw osób trzecich Projektant zobowiązany jest do zaspokojenia wszelkich roszczeń z tego tytułu wysuwanych przez te osoby i w tym zakresie zwalnia Zamawiającego od jakiejkolwiek odpowiedzialności z tego tytułu.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lastRenderedPageBreak/>
        <w:t xml:space="preserve">Z chwilą odbioru przedmiotu umowy na Zamawiającego przechodzą prawa autorskie majątkowe do Dokumentacji Technicznej na następujących polach eksploatacji: </w:t>
      </w:r>
    </w:p>
    <w:p w:rsidR="00941FE6" w:rsidRDefault="00941FE6" w:rsidP="00941FE6">
      <w:pPr>
        <w:numPr>
          <w:ilvl w:val="2"/>
          <w:numId w:val="5"/>
        </w:numPr>
        <w:spacing w:after="10"/>
        <w:ind w:left="426" w:right="108"/>
        <w:jc w:val="both"/>
      </w:pPr>
      <w:r>
        <w:t xml:space="preserve">w zakresie utrwalenia i zwielokrotnienia Dokumentacji Technicznej dowolną techniką, </w:t>
      </w:r>
    </w:p>
    <w:p w:rsidR="00941FE6" w:rsidRDefault="00941FE6" w:rsidP="00941FE6">
      <w:pPr>
        <w:numPr>
          <w:ilvl w:val="2"/>
          <w:numId w:val="5"/>
        </w:numPr>
        <w:spacing w:after="10"/>
        <w:ind w:left="426" w:right="108"/>
        <w:jc w:val="both"/>
      </w:pPr>
      <w:r>
        <w:t xml:space="preserve">w zakresie rozpowszechniania utworów w sposób inny niż określony w pkt 1 w postaci publicznego wystawienia, wyświetlenia, odtworzenia, wykorzystania Dokumentacji Technicznej lub jej elementów w działach wizualnych, audiowizualnych lub multimedialnych tak, aby każdy mógł mieć do niej dostęp  w miejscu i czasie przez siebie wybranym, a w szczególności za pośrednictwem sieci Internet. </w:t>
      </w:r>
    </w:p>
    <w:p w:rsidR="00941FE6" w:rsidRDefault="00941FE6" w:rsidP="00941FE6">
      <w:pPr>
        <w:numPr>
          <w:ilvl w:val="0"/>
          <w:numId w:val="4"/>
        </w:numPr>
        <w:spacing w:after="10"/>
        <w:ind w:left="426" w:right="108" w:hanging="360"/>
        <w:jc w:val="both"/>
      </w:pPr>
      <w:r>
        <w:t xml:space="preserve">Z chwilą wygaśnięcia, rozwiązania lub odstąpienia od umowy z wyjątkiem, gdy rozwiązanie lub odstąpienie od umowy następuje z przyczyn dotyczących Zamawiającego, na Zamawiającego przechodzą autorskie prawa majątkowe na pozostałych, nie wymienionych w ust. 2, wszystkich znanych i nieznanych w chwili zawierania Umowy polach eksploatacji, a w szczególności w zakresie obrotu oryginałem Dokumentacji Technicznej albo egzemplarzami, na których Dokumentację Techniczną utrwalono – wprowadzanie do obrotu, użyczenie lub najem oryginału albo egzemplarzy. </w:t>
      </w:r>
    </w:p>
    <w:p w:rsidR="00941FE6" w:rsidRDefault="00941FE6" w:rsidP="00941FE6">
      <w:pPr>
        <w:numPr>
          <w:ilvl w:val="0"/>
          <w:numId w:val="4"/>
        </w:numPr>
        <w:spacing w:after="10"/>
        <w:ind w:left="384" w:right="108" w:hanging="360"/>
        <w:jc w:val="both"/>
      </w:pPr>
      <w:r>
        <w:t xml:space="preserve">Projektant z chwilą zakończenia, rozwiązania lub odstąpienia od umowy, z wyjątkiem sytuacji, gdy rozwiązanie umowy lub odstąpienie od umowy następuje z przyczyn dotyczących Zamawiającego,  przeniesie  na Zamawiającego, obok majątkowych praw autorskich, prawo zezwalania na wykonywanie zależnego prawa autorskiego do opracowań Dokumentacji Technicznej, w tym Projektant zezwala Zamawiającemu na dokonywanie opracowań, przeróbek, adaptacji Dokumentacji Technicznej – w zakresie i na polach eksploatacji określonych w umowie.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Projektant wyraża zgodę na dokonywanie przez Zamawiającego modyfikacji lub zmian  w przedmiocie Dokumentacji Technicznej z chwilą rozwiązania lub odstąpienia od Umowy, z wyjątkiem sytuacji, gdy rozwiązanie umowy lub odstąpienie od umowy następuje z przyczyn dotyczących Zamawiającego.  Zamawiający ma pełną swobodę w sposobie korzystania z Dokumentacji Technicznej,  w szczególności Zamawiający jest uprawniony, ale niezobowiązany do rozpowszechniania Dokumentacji Technicznej.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Zamawiający nabywa prawo do korzystania i rozporządzania prawem wymienionym  w ust. 10 i 11, tak w kraju, jak i za granicą, a w szczególności Zamawiający nabywa prawo do przeniesienia autorskich praw majątkowych na rzecz osób trzecich, a także na zezwolenie na wykonanie autorskich praw zależnych. Prawo, o którym mowa w ust. 10 i 11 ma charakter nieograniczony w czasie i nieodwołalny, a wynagrodzenie z tytułu jego przeniesienia zawiera się w wynagrodzeniu Projektanta, o którym mowa w § 3 ust. 4 umowy.  </w:t>
      </w:r>
    </w:p>
    <w:p w:rsidR="00941FE6" w:rsidRDefault="00941FE6" w:rsidP="00941FE6">
      <w:pPr>
        <w:numPr>
          <w:ilvl w:val="0"/>
          <w:numId w:val="4"/>
        </w:numPr>
        <w:spacing w:after="10"/>
        <w:ind w:right="108" w:hanging="360"/>
        <w:jc w:val="both"/>
      </w:pPr>
      <w:r>
        <w:t xml:space="preserve">Projektant oświadcza, że przenosi na Zamawiającego własność wszystkich egzemplarzy Dokumentacji Technicznej, które zostaną Zamawiającemu przekazane w związku z wykonaniem umowy, z chwilą ich odbioru. </w:t>
      </w:r>
    </w:p>
    <w:p w:rsidR="00941FE6" w:rsidRDefault="00941FE6" w:rsidP="00941FE6">
      <w:pPr>
        <w:spacing w:after="138"/>
        <w:ind w:left="261" w:right="353"/>
        <w:jc w:val="center"/>
      </w:pPr>
      <w:r>
        <w:t xml:space="preserve">§ 5 </w:t>
      </w:r>
    </w:p>
    <w:p w:rsidR="00941FE6" w:rsidRPr="004C0A1E" w:rsidRDefault="00941FE6" w:rsidP="00941FE6">
      <w:pPr>
        <w:numPr>
          <w:ilvl w:val="0"/>
          <w:numId w:val="6"/>
        </w:numPr>
        <w:spacing w:after="0"/>
        <w:ind w:right="108" w:hanging="360"/>
        <w:jc w:val="both"/>
      </w:pPr>
      <w:r w:rsidRPr="004C0A1E">
        <w:t>Zapłata wynagrodzenia za wykonany przedmio</w:t>
      </w:r>
      <w:r>
        <w:t>t zamówienia nastąpi jednoetapowo</w:t>
      </w:r>
    </w:p>
    <w:p w:rsidR="00941FE6" w:rsidRDefault="00941FE6" w:rsidP="00941FE6">
      <w:pPr>
        <w:numPr>
          <w:ilvl w:val="1"/>
          <w:numId w:val="6"/>
        </w:numPr>
        <w:spacing w:after="10"/>
        <w:ind w:right="108"/>
        <w:jc w:val="both"/>
      </w:pPr>
      <w:r w:rsidRPr="004C0A1E">
        <w:t>100% po</w:t>
      </w:r>
      <w:r>
        <w:t xml:space="preserve"> </w:t>
      </w:r>
      <w:r>
        <w:rPr>
          <w:rFonts w:cs="Calibri"/>
        </w:rPr>
        <w:t>dostarczeniu</w:t>
      </w:r>
      <w:r w:rsidRPr="00B26C0F">
        <w:rPr>
          <w:rFonts w:cs="Calibri"/>
        </w:rPr>
        <w:t xml:space="preserve"> Zamawiającemu pełnej (kompletnej) dokumentacji projektowej wraz ze złożeniem kompletnego wniosku o</w:t>
      </w:r>
      <w:r>
        <w:rPr>
          <w:rFonts w:cs="Calibri"/>
        </w:rPr>
        <w:t xml:space="preserve"> pozwolenie na budowę</w:t>
      </w:r>
      <w:r>
        <w:t xml:space="preserve">, zgodnie z § 9 ust 5 </w:t>
      </w:r>
    </w:p>
    <w:p w:rsidR="00941FE6" w:rsidRDefault="00941FE6" w:rsidP="00941FE6">
      <w:pPr>
        <w:numPr>
          <w:ilvl w:val="0"/>
          <w:numId w:val="6"/>
        </w:numPr>
        <w:spacing w:after="10"/>
        <w:ind w:right="108" w:hanging="360"/>
        <w:jc w:val="both"/>
      </w:pPr>
      <w:r>
        <w:t xml:space="preserve">Podstawę wystawienia faktury VAT stanowił będzie protokół odbioru przedmiotu zamówienia podpisany przez przedstawicieli umawiających się stron. Odbiór dokumentacji nastąpi po sprawdzeniu  i stwierdzeniu, że są wykonane zgodnie z umową – patrz § 9 ust 5. W przypadku </w:t>
      </w:r>
      <w:r>
        <w:lastRenderedPageBreak/>
        <w:t xml:space="preserve">stwierdzenia nienależytego wykonania przedmiotu umowy lub braków  Zamawiający określi nieprzekraczalny termin na usunięcie wad.  </w:t>
      </w:r>
    </w:p>
    <w:p w:rsidR="00941FE6" w:rsidRDefault="00941FE6" w:rsidP="00941FE6">
      <w:pPr>
        <w:numPr>
          <w:ilvl w:val="0"/>
          <w:numId w:val="6"/>
        </w:numPr>
        <w:spacing w:after="10"/>
        <w:ind w:right="108" w:hanging="360"/>
        <w:jc w:val="both"/>
      </w:pPr>
      <w:r>
        <w:t xml:space="preserve">Zamawiający zobowiązuje się uregulować fakturę VAT Projektanta w terminie 30 dni od daty jej doręczenia. Należność za wykonane prace płatna będzie przelewem na rachunek </w:t>
      </w:r>
    </w:p>
    <w:p w:rsidR="00941FE6" w:rsidRDefault="00941FE6" w:rsidP="00941FE6">
      <w:pPr>
        <w:spacing w:after="134"/>
        <w:ind w:left="384" w:right="108"/>
      </w:pPr>
      <w:r>
        <w:t xml:space="preserve">Projektanta  Nr ………………………………... </w:t>
      </w:r>
    </w:p>
    <w:p w:rsidR="00941FE6" w:rsidRDefault="00941FE6" w:rsidP="00941FE6">
      <w:pPr>
        <w:spacing w:after="138"/>
        <w:ind w:left="9" w:right="108"/>
      </w:pPr>
      <w:r>
        <w:t>Za nieterminowe opłacenie faktury  VAT przysługują Projektantowi</w:t>
      </w:r>
      <w:r>
        <w:rPr>
          <w:b/>
        </w:rPr>
        <w:t xml:space="preserve"> </w:t>
      </w:r>
      <w:r>
        <w:t xml:space="preserve">odsetki ustawowe. </w:t>
      </w:r>
    </w:p>
    <w:p w:rsidR="00941FE6" w:rsidRPr="000C2D29" w:rsidRDefault="00941FE6" w:rsidP="00941FE6">
      <w:pPr>
        <w:numPr>
          <w:ilvl w:val="0"/>
          <w:numId w:val="6"/>
        </w:numPr>
        <w:spacing w:after="138"/>
        <w:ind w:right="108" w:hanging="360"/>
        <w:jc w:val="both"/>
      </w:pPr>
      <w:r w:rsidRPr="000C2D29">
        <w:t>Fakturę Wykonawca ma wystawić następująco:</w:t>
      </w:r>
    </w:p>
    <w:p w:rsidR="00941FE6" w:rsidRPr="000C2D29" w:rsidRDefault="00941FE6" w:rsidP="00941FE6">
      <w:pPr>
        <w:pStyle w:val="Akapitzlist"/>
        <w:tabs>
          <w:tab w:val="left" w:pos="0"/>
          <w:tab w:val="left" w:pos="395"/>
        </w:tabs>
        <w:suppressAutoHyphens/>
        <w:spacing w:after="0" w:line="240" w:lineRule="auto"/>
        <w:ind w:left="360"/>
        <w:rPr>
          <w:rFonts w:eastAsia="Times New Roman"/>
          <w:lang w:eastAsia="ar-SA"/>
        </w:rPr>
      </w:pPr>
      <w:r w:rsidRPr="000C2D29">
        <w:rPr>
          <w:rFonts w:eastAsia="Times New Roman"/>
          <w:lang w:eastAsia="ar-SA"/>
        </w:rPr>
        <w:t>Nabywca - Miasto Łomża, adres Plac Stary Rynek 14, 18-400 Łomża</w:t>
      </w:r>
    </w:p>
    <w:p w:rsidR="00941FE6" w:rsidRDefault="00941FE6" w:rsidP="00941FE6">
      <w:pPr>
        <w:pStyle w:val="Akapitzlist"/>
        <w:spacing w:after="138" w:line="276" w:lineRule="auto"/>
        <w:ind w:left="360" w:right="108"/>
      </w:pPr>
      <w:r w:rsidRPr="000C2D29">
        <w:rPr>
          <w:rFonts w:eastAsia="Times New Roman"/>
          <w:lang w:eastAsia="ar-SA"/>
        </w:rPr>
        <w:t>Odbiorca - …………………………………………………………………..</w:t>
      </w:r>
      <w:r w:rsidRPr="00CF3D06">
        <w:rPr>
          <w:color w:val="FF0000"/>
        </w:rPr>
        <w:t xml:space="preserve"> </w:t>
      </w:r>
    </w:p>
    <w:p w:rsidR="00941FE6" w:rsidRDefault="00941FE6" w:rsidP="00941FE6">
      <w:pPr>
        <w:spacing w:after="138"/>
        <w:ind w:left="261" w:right="353"/>
        <w:jc w:val="center"/>
      </w:pPr>
      <w:r>
        <w:t xml:space="preserve">§ 6 </w:t>
      </w:r>
    </w:p>
    <w:p w:rsidR="00941FE6" w:rsidRDefault="00941FE6" w:rsidP="00941FE6">
      <w:pPr>
        <w:spacing w:after="0"/>
        <w:ind w:left="426" w:right="108" w:hanging="427"/>
      </w:pPr>
      <w:r>
        <w:t xml:space="preserve">1. Zamawiający może dochodzić od Projektanta  kar umownych w następujących wypadkach i wysokościach: </w:t>
      </w:r>
    </w:p>
    <w:p w:rsidR="00941FE6" w:rsidRDefault="00941FE6" w:rsidP="00941FE6">
      <w:pPr>
        <w:ind w:left="707" w:right="108" w:hanging="708"/>
      </w:pPr>
      <w:r>
        <w:t xml:space="preserve"> a/ za zwłokę w wykonaniu dokumentacji w wysokości 1% wynagrodzenia netto dziennie za każdy dzień zwłoki  licząc od umownego terminu jej dostarczenia. </w:t>
      </w:r>
    </w:p>
    <w:p w:rsidR="00941FE6" w:rsidRDefault="00941FE6" w:rsidP="00941FE6">
      <w:pPr>
        <w:ind w:left="359" w:right="108" w:hanging="360"/>
      </w:pPr>
      <w:r>
        <w:t xml:space="preserve"> b/ zwłokę w usunięciu wad wykonanych opracowań w wysokości 1% wynagrodzenia netto dziennie za każdy dzień zwłoki, licząc od ustalonego przez strony terminu na usunięcie wad.</w:t>
      </w:r>
    </w:p>
    <w:p w:rsidR="00941FE6" w:rsidRDefault="00941FE6" w:rsidP="00941FE6">
      <w:pPr>
        <w:ind w:left="359" w:right="108" w:hanging="360"/>
      </w:pPr>
      <w:r>
        <w:t xml:space="preserve"> c/ za odstąpienie od umowy przez Projektanta lub z przyczyn, za które ponosi odpowiedzialność Projektant</w:t>
      </w:r>
      <w:r>
        <w:rPr>
          <w:b/>
        </w:rPr>
        <w:t>,</w:t>
      </w:r>
      <w:r>
        <w:t xml:space="preserve"> w wysokości 30% wynagrodzenia umownego ustalonego </w:t>
      </w:r>
      <w:r>
        <w:br/>
        <w:t xml:space="preserve">w §3 . </w:t>
      </w:r>
    </w:p>
    <w:p w:rsidR="00941FE6" w:rsidRDefault="00941FE6" w:rsidP="00941FE6">
      <w:pPr>
        <w:ind w:right="108"/>
      </w:pPr>
      <w:r>
        <w:t xml:space="preserve">d/  za każdy brak udzielenia w terminie informacji wskazanych w §9 ust 3 – 1000,00 złotych  </w:t>
      </w:r>
    </w:p>
    <w:p w:rsidR="00941FE6" w:rsidRDefault="00941FE6" w:rsidP="00941FE6">
      <w:pPr>
        <w:spacing w:after="0"/>
        <w:ind w:right="108"/>
      </w:pPr>
      <w:r>
        <w:t>e/ za każde niewzięcie udziału w konsultacjach lub naradach wskazanych w §9 – 1500,00 złotych za każdą nieobecność</w:t>
      </w:r>
    </w:p>
    <w:p w:rsidR="00941FE6" w:rsidRDefault="00941FE6" w:rsidP="00941FE6">
      <w:pPr>
        <w:numPr>
          <w:ilvl w:val="0"/>
          <w:numId w:val="7"/>
        </w:numPr>
        <w:spacing w:after="0"/>
        <w:ind w:right="108" w:hanging="360"/>
        <w:jc w:val="both"/>
      </w:pPr>
      <w:r>
        <w:t xml:space="preserve">Błędy w przedmiocie zamówienia stwierdzone po odbiorze, Projektant zobowiązany jest poprawić w ramach wynagrodzenia określonego w § 3 umowy i terminie wskazanym przez Zamawiającego. </w:t>
      </w:r>
      <w:r>
        <w:rPr>
          <w:rFonts w:eastAsia="Times New Roman"/>
        </w:rPr>
        <w:t>W przypadku uchylania się Projektanta od dokonania naprawy błędów, zamawiający zastrzega sobie prawo do zlecenia zastępczego innemu podmiotowi w zakresie usunięcia w/w błędów na koszt Projektanta.</w:t>
      </w:r>
    </w:p>
    <w:p w:rsidR="00941FE6" w:rsidRDefault="00941FE6" w:rsidP="00941FE6">
      <w:pPr>
        <w:numPr>
          <w:ilvl w:val="0"/>
          <w:numId w:val="7"/>
        </w:numPr>
        <w:spacing w:after="0"/>
        <w:ind w:right="108" w:hanging="360"/>
        <w:jc w:val="both"/>
      </w:pPr>
      <w:r>
        <w:t xml:space="preserve">Strony ustalają, że za błędy w dokumentacji, które zwiększyłyby koszt realizacji robót określonych w dokumentacji, odpowiada Projektant i poniesie pełne koszty ich usunięcia. </w:t>
      </w:r>
    </w:p>
    <w:p w:rsidR="00941FE6" w:rsidRDefault="00941FE6" w:rsidP="00941FE6">
      <w:pPr>
        <w:numPr>
          <w:ilvl w:val="0"/>
          <w:numId w:val="7"/>
        </w:numPr>
        <w:spacing w:after="0"/>
        <w:ind w:right="108" w:hanging="360"/>
        <w:jc w:val="both"/>
      </w:pPr>
      <w:r>
        <w:t xml:space="preserve">Niezależnie od naliczenia kar umownych Zamawiający zastrzega sobie prawo dochodzenia odszkodowania na zasadach ogólnych Kodeksu Cywilnego. </w:t>
      </w:r>
    </w:p>
    <w:p w:rsidR="00941FE6" w:rsidRDefault="00941FE6" w:rsidP="00941FE6">
      <w:pPr>
        <w:numPr>
          <w:ilvl w:val="0"/>
          <w:numId w:val="7"/>
        </w:numPr>
        <w:spacing w:after="0"/>
        <w:ind w:right="108" w:hanging="360"/>
        <w:jc w:val="both"/>
      </w:pPr>
      <w:r>
        <w:t xml:space="preserve">Kary umowne i odszkodowanie podlegają potrąceniu z wynagrodzenia Projektanta. </w:t>
      </w:r>
    </w:p>
    <w:p w:rsidR="00941FE6" w:rsidRDefault="00941FE6" w:rsidP="00941FE6">
      <w:pPr>
        <w:numPr>
          <w:ilvl w:val="0"/>
          <w:numId w:val="7"/>
        </w:numPr>
        <w:spacing w:after="0"/>
        <w:ind w:right="108" w:hanging="360"/>
        <w:jc w:val="both"/>
      </w:pPr>
      <w:r>
        <w:t xml:space="preserve">W przypadku gdy wysokość kar za nieterminowe dostarczenie przedmiotu umowy przekroczy 30% wynagrodzenia to Zamawiający ma prawo odstąpić od umowy. </w:t>
      </w:r>
    </w:p>
    <w:p w:rsidR="00941FE6" w:rsidRDefault="00941FE6" w:rsidP="00941FE6">
      <w:pPr>
        <w:spacing w:after="0"/>
        <w:ind w:left="4397" w:right="402" w:hanging="4023"/>
      </w:pPr>
      <w:r>
        <w:t xml:space="preserve">Wykonawcy wówczas nie przysługuje żadne wynagrodzenie czy też odszkodowanie. </w:t>
      </w:r>
      <w:r>
        <w:br/>
        <w:t>§ 7</w:t>
      </w:r>
    </w:p>
    <w:p w:rsidR="00941FE6" w:rsidRDefault="00941FE6" w:rsidP="00941FE6">
      <w:pPr>
        <w:numPr>
          <w:ilvl w:val="0"/>
          <w:numId w:val="8"/>
        </w:numPr>
        <w:spacing w:after="10"/>
        <w:ind w:right="108" w:hanging="420"/>
        <w:jc w:val="both"/>
      </w:pPr>
      <w:r>
        <w:t xml:space="preserve">Zmiana postanowień zawartej umowy może nastąpić wyłącznie za zgodą obu stron wyrażoną w formie pisemnego aneksu pod rygorem nieważności. </w:t>
      </w:r>
    </w:p>
    <w:p w:rsidR="00941FE6" w:rsidRDefault="00941FE6" w:rsidP="00941FE6">
      <w:pPr>
        <w:numPr>
          <w:ilvl w:val="0"/>
          <w:numId w:val="8"/>
        </w:numPr>
        <w:spacing w:after="10"/>
        <w:ind w:right="108" w:hanging="420"/>
        <w:jc w:val="both"/>
      </w:pPr>
      <w:r>
        <w:t xml:space="preserve">Nieważna jest zmiana postanowień niniejszej umowy oraz wprowadzenie do niej nowych postanowień niekorzystnych dla Zamawiającego, jeżeli przy ich uwzględnieniu należałoby </w:t>
      </w:r>
      <w:r>
        <w:lastRenderedPageBreak/>
        <w:t>zmienić treść oferty, na podstawie której dokonano wyboru Projektanta,</w:t>
      </w:r>
      <w:r>
        <w:rPr>
          <w:b/>
        </w:rPr>
        <w:t xml:space="preserve"> </w:t>
      </w:r>
      <w:r>
        <w:t xml:space="preserve">chyba że konieczność wprowadzenia takich zmian jest następstwem okoliczności, których nie  można było przewidzieć przy zawarciu umowy. </w:t>
      </w:r>
    </w:p>
    <w:p w:rsidR="00941FE6" w:rsidRDefault="00941FE6" w:rsidP="00941FE6">
      <w:pPr>
        <w:numPr>
          <w:ilvl w:val="0"/>
          <w:numId w:val="8"/>
        </w:numPr>
        <w:spacing w:after="10"/>
        <w:ind w:right="108" w:hanging="420"/>
        <w:jc w:val="both"/>
      </w:pPr>
      <w:r>
        <w:t xml:space="preserve">Dopuszcza się zmianę terminu wykonania przedmiotu umowy z przyczyn niezależnych od którejkolwiek ze stron związanych z wydłużaniem się procedur administracyjnych  (np. wydania warunków do projektowania, uzyskania decyzji, opinii, w tym akceptacji projektowanych rozwiązań itp.), jednakże pod warunkiem, że Wykonawca złoży niezbędne dokumenty do organów administracji i innych, przy uwzględnieniu  zapisów    i procedur właściwych dla danego postępowania. </w:t>
      </w:r>
    </w:p>
    <w:p w:rsidR="00941FE6" w:rsidRDefault="00941FE6" w:rsidP="00941FE6">
      <w:pPr>
        <w:numPr>
          <w:ilvl w:val="0"/>
          <w:numId w:val="8"/>
        </w:numPr>
        <w:spacing w:after="25"/>
        <w:ind w:right="108" w:hanging="420"/>
        <w:jc w:val="both"/>
      </w:pPr>
      <w:r>
        <w:t xml:space="preserve">Dopuszcza się zmianę wynagrodzenia ze względu na wystąpienie zmian powszechnie obowiązujących przepisów prawa w zakresie mającym wpływ na realizacje przedmiotu umowy. </w:t>
      </w:r>
    </w:p>
    <w:p w:rsidR="00941FE6" w:rsidRDefault="00941FE6" w:rsidP="00941FE6">
      <w:pPr>
        <w:numPr>
          <w:ilvl w:val="0"/>
          <w:numId w:val="8"/>
        </w:numPr>
        <w:spacing w:after="10"/>
        <w:ind w:right="108" w:hanging="420"/>
        <w:jc w:val="both"/>
      </w:pPr>
      <w:r>
        <w:t xml:space="preserve">Dopuszczalna jest zmiana postanowień niniejszej umowy rozumiana w ten sposób, że wiedza o jej wprowadzeniu do umowy na etapie postępowania o udzielenie zamówienia nie wpłynęłaby na krąg podmiotów, ubiegających się o to zamówienie, czy też wynik postępowania przeprowadzonego w trybie przetargu nieograniczonego, w szczególności wydłużenie terminu zakończenia przedmiotu umowy przez niezależne od woli stron wydłużające się konsultacje społeczne, protesty, sprzeciwy mieszkańców oraz konieczność wynikłą na etapie projektowania w zakresie rozszerzenia zakresu prac projektowych. </w:t>
      </w:r>
    </w:p>
    <w:p w:rsidR="00941FE6" w:rsidRDefault="00941FE6" w:rsidP="00941FE6">
      <w:pPr>
        <w:spacing w:after="138"/>
        <w:ind w:left="261" w:right="353"/>
        <w:jc w:val="center"/>
      </w:pPr>
      <w:r>
        <w:t xml:space="preserve">§ 8 </w:t>
      </w:r>
    </w:p>
    <w:p w:rsidR="00941FE6" w:rsidRDefault="00941FE6" w:rsidP="00941FE6">
      <w:pPr>
        <w:numPr>
          <w:ilvl w:val="0"/>
          <w:numId w:val="9"/>
        </w:numPr>
        <w:spacing w:after="10"/>
        <w:ind w:right="108" w:hanging="360"/>
        <w:jc w:val="both"/>
      </w:pPr>
      <w:r>
        <w:t xml:space="preserve">Zamawiający oprócz wypadków wymienionych w przepisach Kodeksu Cywilnego regulujących umowę o dzieło, może odstąpić od umowy także  w razie istotnej zmiany okoliczności powodującej, że wykonanie umowy nie leży w interesie publicznym. </w:t>
      </w:r>
    </w:p>
    <w:p w:rsidR="00941FE6" w:rsidRDefault="00941FE6" w:rsidP="00941FE6">
      <w:pPr>
        <w:numPr>
          <w:ilvl w:val="0"/>
          <w:numId w:val="9"/>
        </w:numPr>
        <w:spacing w:after="10"/>
        <w:ind w:right="108" w:hanging="360"/>
        <w:jc w:val="both"/>
      </w:pPr>
      <w:r>
        <w:t xml:space="preserve">Projektantowi przysługuje prawo odstąpienia od umowy, jeżeli Zamawiający zawiadomi Projektanta, iż wobec zaistnienia uprzednio nieprzewidzianych okoliczności nie będzie mógł spełnić swoich zobowiązań umownych wobec Projektanta. </w:t>
      </w:r>
    </w:p>
    <w:p w:rsidR="00941FE6" w:rsidRDefault="00941FE6" w:rsidP="00941FE6">
      <w:pPr>
        <w:numPr>
          <w:ilvl w:val="0"/>
          <w:numId w:val="9"/>
        </w:numPr>
        <w:spacing w:after="10"/>
        <w:ind w:right="108" w:hanging="360"/>
        <w:jc w:val="both"/>
      </w:pPr>
      <w:r>
        <w:t>Odstąpienie od umowy w tym wypadku może nastąpić w trybie i na zasadach określonych w art. 145 ustawy Prawo zamówień publicznych.</w:t>
      </w:r>
      <w:r>
        <w:rPr>
          <w:b/>
        </w:rPr>
        <w:t xml:space="preserve"> </w:t>
      </w:r>
    </w:p>
    <w:p w:rsidR="00941FE6" w:rsidRDefault="00941FE6" w:rsidP="00941FE6">
      <w:pPr>
        <w:numPr>
          <w:ilvl w:val="0"/>
          <w:numId w:val="9"/>
        </w:numPr>
        <w:spacing w:after="10"/>
        <w:ind w:right="108" w:hanging="360"/>
        <w:jc w:val="both"/>
      </w:pPr>
      <w:r>
        <w:t xml:space="preserve">Odstąpienie od umowy przez którąkolwiek ze stron powinno nastąpić w formie pisemnej </w:t>
      </w:r>
      <w:r>
        <w:br/>
        <w:t xml:space="preserve">w terminie 30 dni od powzięcia wiadomości o zaistnieniu okoliczności określonych w ust. 1. oraz musi zawierać uzasadnienie. </w:t>
      </w:r>
      <w:r>
        <w:rPr>
          <w:b/>
        </w:rPr>
        <w:t xml:space="preserve"> </w:t>
      </w:r>
    </w:p>
    <w:p w:rsidR="00941FE6" w:rsidRPr="000C2D29" w:rsidRDefault="00941FE6" w:rsidP="00941FE6">
      <w:pPr>
        <w:numPr>
          <w:ilvl w:val="0"/>
          <w:numId w:val="9"/>
        </w:numPr>
        <w:spacing w:after="10"/>
        <w:ind w:right="108" w:hanging="360"/>
        <w:jc w:val="both"/>
      </w:pPr>
      <w:r>
        <w:t xml:space="preserve">Zamawiający w razie odstąpienia od umowy z przyczyn, za które Projektant nie odpowiada, zobowiązany jest do dokonania odbioru wykonanych prac oraz do zapłaty wynagrodzenia za te prace. </w:t>
      </w:r>
      <w:r>
        <w:rPr>
          <w:b/>
        </w:rPr>
        <w:t xml:space="preserve"> </w:t>
      </w:r>
    </w:p>
    <w:p w:rsidR="00941FE6" w:rsidRDefault="00941FE6" w:rsidP="00941FE6">
      <w:pPr>
        <w:spacing w:after="10"/>
        <w:ind w:left="360" w:right="108"/>
        <w:jc w:val="both"/>
      </w:pPr>
    </w:p>
    <w:p w:rsidR="00941FE6" w:rsidRDefault="00941FE6" w:rsidP="00941FE6">
      <w:pPr>
        <w:spacing w:after="138"/>
        <w:ind w:left="261" w:right="353"/>
        <w:jc w:val="center"/>
      </w:pPr>
      <w:r>
        <w:t xml:space="preserve">§ 9 </w:t>
      </w:r>
    </w:p>
    <w:p w:rsidR="00941FE6" w:rsidRDefault="00941FE6" w:rsidP="00941FE6">
      <w:pPr>
        <w:numPr>
          <w:ilvl w:val="0"/>
          <w:numId w:val="10"/>
        </w:numPr>
        <w:spacing w:after="10"/>
        <w:ind w:right="108" w:hanging="406"/>
        <w:jc w:val="both"/>
      </w:pPr>
      <w:r>
        <w:t xml:space="preserve">Do kierowania pracami projektowymi wymienionymi w § 1 niniejszej umowy Projektant wyznacza </w:t>
      </w:r>
      <w:r>
        <w:rPr>
          <w:b/>
        </w:rPr>
        <w:t>…………………………….</w:t>
      </w:r>
      <w:r>
        <w:t xml:space="preserve"> </w:t>
      </w:r>
    </w:p>
    <w:p w:rsidR="00941FE6" w:rsidRDefault="00941FE6" w:rsidP="00941FE6">
      <w:pPr>
        <w:numPr>
          <w:ilvl w:val="0"/>
          <w:numId w:val="10"/>
        </w:numPr>
        <w:spacing w:after="10"/>
        <w:ind w:right="108" w:hanging="406"/>
        <w:jc w:val="both"/>
      </w:pPr>
      <w:r>
        <w:t xml:space="preserve">Jako koordynatora Zamawiającego w zakresie wykonywania obowiązków umownych wyznacza się </w:t>
      </w:r>
      <w:r w:rsidRPr="00743065">
        <w:rPr>
          <w:b/>
        </w:rPr>
        <w:t>………………………..</w:t>
      </w:r>
      <w:r>
        <w:t xml:space="preserve"> </w:t>
      </w:r>
    </w:p>
    <w:p w:rsidR="00941FE6" w:rsidRPr="004C0A1E" w:rsidRDefault="00941FE6" w:rsidP="00941FE6">
      <w:pPr>
        <w:numPr>
          <w:ilvl w:val="0"/>
          <w:numId w:val="10"/>
        </w:numPr>
        <w:spacing w:after="10"/>
        <w:ind w:right="108" w:hanging="406"/>
        <w:jc w:val="both"/>
      </w:pPr>
      <w:r>
        <w:t xml:space="preserve">Projektant na każde wezwanie Zamawiającego w formie przez niego wskazanej,  </w:t>
      </w:r>
      <w:r>
        <w:br/>
        <w:t xml:space="preserve">w terminie do 1 dnia roboczego ma przedstawić stan zaawansowania prac projektowych </w:t>
      </w:r>
      <w:r>
        <w:br/>
        <w:t xml:space="preserve">i udzielić innych wskazanych przez Zamawiającego informacji dotyczących realizacji przedmiotu umowy, w szczególności udzielenia odpowiedzi na pytania stawiane przez potencjalnych </w:t>
      </w:r>
      <w:r>
        <w:lastRenderedPageBreak/>
        <w:t xml:space="preserve">oferentów </w:t>
      </w:r>
      <w:r>
        <w:br/>
        <w:t xml:space="preserve">w </w:t>
      </w:r>
      <w:r w:rsidRPr="004C0A1E">
        <w:t>postępowaniu przetargowym na realizację zaprojektowanych robót.</w:t>
      </w:r>
    </w:p>
    <w:p w:rsidR="00941FE6" w:rsidRPr="004C0A1E" w:rsidRDefault="00941FE6" w:rsidP="00941FE6">
      <w:pPr>
        <w:numPr>
          <w:ilvl w:val="0"/>
          <w:numId w:val="10"/>
        </w:numPr>
        <w:spacing w:after="10"/>
        <w:ind w:right="108" w:hanging="406"/>
        <w:jc w:val="both"/>
      </w:pPr>
      <w:r w:rsidRPr="004C0A1E">
        <w:t xml:space="preserve">Projektant zobowiązuje się do czynnego uczestnictwa w konsultacjach społecznych, na których zaprezentuje rozwiązania projektowe i naradach dotyczących realizacji przedmiotu umowy </w:t>
      </w:r>
      <w:r w:rsidRPr="004C0A1E">
        <w:br/>
        <w:t xml:space="preserve">w terminach wskazanych przez Zamawiającego. </w:t>
      </w:r>
    </w:p>
    <w:p w:rsidR="00941FE6" w:rsidRPr="004C0A1E" w:rsidRDefault="00941FE6" w:rsidP="00941FE6">
      <w:pPr>
        <w:numPr>
          <w:ilvl w:val="0"/>
          <w:numId w:val="10"/>
        </w:numPr>
        <w:spacing w:after="10"/>
        <w:ind w:right="108" w:hanging="406"/>
        <w:jc w:val="both"/>
      </w:pPr>
      <w:r w:rsidRPr="004C0A1E">
        <w:t xml:space="preserve">Projektant przed złożeniem wniosku o pozwolenie na budowę przedłoży dokumentację projektową celem uzyskania akceptacji rozwiązań projektowych w niej przyjętych. Zamawiający ma 14 dni na wyrażenie akceptacji lub wniesienia uwag,  w przypadku milczenia lub nie wniesienia uwag do dokumentacji w/w okresie uznaje się ją za uzgodnioną.  </w:t>
      </w:r>
    </w:p>
    <w:p w:rsidR="00941FE6" w:rsidRDefault="00941FE6" w:rsidP="00941FE6">
      <w:pPr>
        <w:spacing w:after="138"/>
        <w:ind w:left="261" w:right="355"/>
        <w:jc w:val="center"/>
      </w:pPr>
      <w:r>
        <w:t xml:space="preserve">§ 10 </w:t>
      </w:r>
    </w:p>
    <w:p w:rsidR="00941FE6" w:rsidRDefault="00941FE6" w:rsidP="00941FE6">
      <w:pPr>
        <w:numPr>
          <w:ilvl w:val="0"/>
          <w:numId w:val="11"/>
        </w:numPr>
        <w:spacing w:after="10"/>
        <w:ind w:right="108" w:hanging="427"/>
        <w:jc w:val="both"/>
      </w:pPr>
      <w:r>
        <w:t xml:space="preserve">We wszystkich sprawach nieuregulowanych w niniejszej umowie mają  zastosowanie przepisy Kodeksu cywilnego, przepisy regulujące proces inwestycyjny oraz ustawa Prawo zamówień publicznych. </w:t>
      </w:r>
    </w:p>
    <w:p w:rsidR="00941FE6" w:rsidRDefault="00941FE6" w:rsidP="00941FE6">
      <w:pPr>
        <w:numPr>
          <w:ilvl w:val="0"/>
          <w:numId w:val="11"/>
        </w:numPr>
        <w:spacing w:after="10"/>
        <w:ind w:right="108" w:hanging="427"/>
        <w:jc w:val="both"/>
      </w:pPr>
      <w:r>
        <w:t xml:space="preserve">Do rozstrzygania sporów wynikłych na tle realizacji niniejszej umowy jest  właściwy sąd dla siedziby Zamawiającego. </w:t>
      </w:r>
    </w:p>
    <w:p w:rsidR="00941FE6" w:rsidRDefault="00941FE6" w:rsidP="00941FE6">
      <w:pPr>
        <w:spacing w:after="138"/>
        <w:ind w:left="261" w:right="355"/>
        <w:jc w:val="center"/>
      </w:pPr>
      <w:r>
        <w:t xml:space="preserve">§ 11 </w:t>
      </w:r>
    </w:p>
    <w:p w:rsidR="00941FE6" w:rsidRDefault="00941FE6" w:rsidP="00941FE6">
      <w:pPr>
        <w:spacing w:after="144"/>
        <w:ind w:left="9" w:right="108"/>
      </w:pPr>
      <w:r>
        <w:t xml:space="preserve">Umowę sporządzono w 3 jednobrzmiących egzemplarzach z przeznaczeniem 2 egz. dla </w:t>
      </w:r>
    </w:p>
    <w:p w:rsidR="00941FE6" w:rsidRDefault="00941FE6" w:rsidP="00941FE6">
      <w:pPr>
        <w:spacing w:after="105"/>
        <w:ind w:left="9" w:right="108"/>
      </w:pPr>
      <w:r>
        <w:t xml:space="preserve">Zamawiającego i 1 egz. dla Projektanta. </w:t>
      </w:r>
    </w:p>
    <w:p w:rsidR="00941FE6" w:rsidRDefault="00941FE6" w:rsidP="00941FE6">
      <w:pPr>
        <w:spacing w:after="144"/>
        <w:ind w:left="14"/>
      </w:pPr>
      <w:r>
        <w:t xml:space="preserve"> </w:t>
      </w:r>
    </w:p>
    <w:p w:rsidR="00941FE6" w:rsidRDefault="00941FE6" w:rsidP="00941FE6">
      <w:pPr>
        <w:spacing w:after="144"/>
        <w:ind w:left="14"/>
      </w:pPr>
    </w:p>
    <w:p w:rsidR="00941FE6" w:rsidRDefault="00941FE6" w:rsidP="00941FE6">
      <w:pPr>
        <w:spacing w:after="105"/>
        <w:ind w:left="732" w:right="108"/>
      </w:pPr>
      <w:r>
        <w:t xml:space="preserve">ZAMAWIAJĄCY:                                                                                                PROJEKTANT:   </w:t>
      </w:r>
    </w:p>
    <w:p w:rsidR="00941FE6" w:rsidRDefault="00941FE6" w:rsidP="00941FE6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941FE6" w:rsidRDefault="00941FE6" w:rsidP="00941FE6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941FE6" w:rsidRDefault="00941FE6" w:rsidP="00941FE6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C47F94" w:rsidRDefault="00C47F94">
      <w:bookmarkStart w:id="0" w:name="_GoBack"/>
      <w:bookmarkEnd w:id="0"/>
    </w:p>
    <w:sectPr w:rsidR="00C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68"/>
    <w:multiLevelType w:val="hybridMultilevel"/>
    <w:tmpl w:val="AE06BCEE"/>
    <w:lvl w:ilvl="0" w:tplc="8794CF0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68E12">
      <w:start w:val="1"/>
      <w:numFmt w:val="lowerRoman"/>
      <w:lvlText w:val="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06A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2285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6A24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80F9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221B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26E7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C2A7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B6CF4"/>
    <w:multiLevelType w:val="hybridMultilevel"/>
    <w:tmpl w:val="24DEA548"/>
    <w:lvl w:ilvl="0" w:tplc="3F2A7E6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CDF3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A8FEC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289E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056C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456C6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A28A6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84EDC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0C3EA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366E7"/>
    <w:multiLevelType w:val="hybridMultilevel"/>
    <w:tmpl w:val="FABA67C8"/>
    <w:lvl w:ilvl="0" w:tplc="BFD24BB8">
      <w:start w:val="1"/>
      <w:numFmt w:val="decimal"/>
      <w:lvlText w:val="%1.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46EE2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2A2DE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147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E0256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0770C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ED704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617FC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C5410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87070"/>
    <w:multiLevelType w:val="hybridMultilevel"/>
    <w:tmpl w:val="833C0C48"/>
    <w:lvl w:ilvl="0" w:tplc="755E02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6CE0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0A48C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176E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EFCB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61254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06598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2FE0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225A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D1E5C"/>
    <w:multiLevelType w:val="hybridMultilevel"/>
    <w:tmpl w:val="BC30FA22"/>
    <w:lvl w:ilvl="0" w:tplc="A4CEF8DA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6B2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09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B20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65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83A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E2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CD7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EF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91728C"/>
    <w:multiLevelType w:val="hybridMultilevel"/>
    <w:tmpl w:val="70EEFE8A"/>
    <w:lvl w:ilvl="0" w:tplc="B4A486E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CC576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8F0C2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8E2D6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D206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C17C4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EE02E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C7966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36E3EE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762E7"/>
    <w:multiLevelType w:val="hybridMultilevel"/>
    <w:tmpl w:val="23BE911C"/>
    <w:lvl w:ilvl="0" w:tplc="40DE04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6E2A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4D6E2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4F07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0CB4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A3CB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6B22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C356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823B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C05CF"/>
    <w:multiLevelType w:val="hybridMultilevel"/>
    <w:tmpl w:val="0958EA28"/>
    <w:lvl w:ilvl="0" w:tplc="AD2619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469C">
      <w:start w:val="1"/>
      <w:numFmt w:val="lowerLetter"/>
      <w:lvlText w:val="%2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68A">
      <w:start w:val="1"/>
      <w:numFmt w:val="decimal"/>
      <w:lvlRestart w:val="0"/>
      <w:lvlText w:val="%3)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A1C34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A88BC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73BA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E7EAA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8BECA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4E7F2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D317D"/>
    <w:multiLevelType w:val="hybridMultilevel"/>
    <w:tmpl w:val="96861090"/>
    <w:lvl w:ilvl="0" w:tplc="E3CE137C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CAF74">
      <w:start w:val="1"/>
      <w:numFmt w:val="lowerLetter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0E652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2F54C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02224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E4990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A78B8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AEAB2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E0FE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E542EA"/>
    <w:multiLevelType w:val="hybridMultilevel"/>
    <w:tmpl w:val="80F0E894"/>
    <w:lvl w:ilvl="0" w:tplc="2E4224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80D1E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EDDC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235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EB6C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CB97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E38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4E18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ACE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3374C6"/>
    <w:multiLevelType w:val="hybridMultilevel"/>
    <w:tmpl w:val="419C67E0"/>
    <w:lvl w:ilvl="0" w:tplc="8EA8293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A4B4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89CC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ED3C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C02F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05E8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8CA4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4A9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0097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9F"/>
    <w:rsid w:val="00941FE6"/>
    <w:rsid w:val="00C47F94"/>
    <w:rsid w:val="00E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AB0F-5823-4A5C-BB51-8E73BE79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41FE6"/>
    <w:rPr>
      <w:b/>
      <w:bCs/>
    </w:rPr>
  </w:style>
  <w:style w:type="character" w:customStyle="1" w:styleId="apple-converted-space">
    <w:name w:val="apple-converted-space"/>
    <w:basedOn w:val="Domylnaczcionkaakapitu"/>
    <w:rsid w:val="00941FE6"/>
  </w:style>
  <w:style w:type="paragraph" w:styleId="Akapitzlist">
    <w:name w:val="List Paragraph"/>
    <w:basedOn w:val="Normalny"/>
    <w:link w:val="AkapitzlistZnak"/>
    <w:uiPriority w:val="34"/>
    <w:qFormat/>
    <w:rsid w:val="00941FE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41F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za.pl/bip" TargetMode="External"/><Relationship Id="rId5" Type="http://schemas.openxmlformats.org/officeDocument/2006/relationships/hyperlink" Target="http://www.lomza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2020-02-07T13:51:00Z</dcterms:created>
  <dcterms:modified xsi:type="dcterms:W3CDTF">2020-02-07T13:52:00Z</dcterms:modified>
</cp:coreProperties>
</file>