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28543D39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44AA6">
        <w:rPr>
          <w:rFonts w:asciiTheme="majorHAnsi" w:eastAsia="Times New Roman" w:hAnsiTheme="majorHAnsi" w:cs="Arial"/>
          <w:snapToGrid w:val="0"/>
          <w:lang w:eastAsia="pl-PL"/>
        </w:rPr>
        <w:t>14</w:t>
      </w:r>
      <w:r w:rsidR="00FE69E4">
        <w:rPr>
          <w:rFonts w:asciiTheme="majorHAnsi" w:eastAsia="Times New Roman" w:hAnsiTheme="majorHAnsi" w:cs="Arial"/>
          <w:snapToGrid w:val="0"/>
          <w:lang w:eastAsia="pl-PL"/>
        </w:rPr>
        <w:t>.04</w:t>
      </w:r>
      <w:r>
        <w:rPr>
          <w:rFonts w:asciiTheme="majorHAnsi" w:eastAsia="Times New Roman" w:hAnsiTheme="majorHAnsi" w:cs="Arial"/>
          <w:snapToGrid w:val="0"/>
          <w:lang w:eastAsia="pl-PL"/>
        </w:rPr>
        <w:t>.2021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6AE9C25A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  <w:r w:rsidR="00944AA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OSTATECZNYCH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49241C4" w14:textId="2C595A44" w:rsidR="006005FA" w:rsidRPr="0020799D" w:rsidRDefault="006005FA" w:rsidP="00FE69E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 : „</w:t>
      </w:r>
      <w:r w:rsidR="00FE69E4">
        <w:rPr>
          <w:rFonts w:asciiTheme="majorHAnsi" w:eastAsia="Calibri" w:hAnsiTheme="majorHAnsi" w:cs="Arial"/>
          <w:b/>
        </w:rPr>
        <w:t>Dostawa  materiałów wodociągowo-kanalizacyjnych: rur i  armatury  do  budowy  sieci  sanitarnych”</w:t>
      </w:r>
    </w:p>
    <w:p w14:paraId="243CBD47" w14:textId="69F1C209" w:rsidR="0020799D" w:rsidRPr="00E11C96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</w:p>
    <w:p w14:paraId="49361CD1" w14:textId="77777777" w:rsidR="0020799D" w:rsidRPr="00E11C9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4847" w:type="pct"/>
        <w:tblLook w:val="04A0" w:firstRow="1" w:lastRow="0" w:firstColumn="1" w:lastColumn="0" w:noHBand="0" w:noVBand="1"/>
      </w:tblPr>
      <w:tblGrid>
        <w:gridCol w:w="2252"/>
        <w:gridCol w:w="3841"/>
        <w:gridCol w:w="2692"/>
      </w:tblGrid>
      <w:tr w:rsidR="00944AA6" w:rsidRPr="008E7063" w14:paraId="40A4743D" w14:textId="7A42CE66" w:rsidTr="00944AA6">
        <w:tc>
          <w:tcPr>
            <w:tcW w:w="1281" w:type="pct"/>
          </w:tcPr>
          <w:p w14:paraId="51E38233" w14:textId="3A60C2A2" w:rsidR="00944AA6" w:rsidRPr="008E7063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2186" w:type="pct"/>
          </w:tcPr>
          <w:p w14:paraId="2006D19F" w14:textId="77777777" w:rsidR="00944AA6" w:rsidRPr="008E7063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532" w:type="pct"/>
          </w:tcPr>
          <w:p w14:paraId="6FF50C4C" w14:textId="39603E25" w:rsidR="00944AA6" w:rsidRPr="008E7063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944AA6" w:rsidRPr="008E7063" w14:paraId="3E7A28CB" w14:textId="26E5B985" w:rsidTr="00944AA6">
        <w:tc>
          <w:tcPr>
            <w:tcW w:w="1281" w:type="pct"/>
          </w:tcPr>
          <w:p w14:paraId="5BF34AE2" w14:textId="77777777" w:rsidR="00944AA6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0C19D6" w14:textId="4515448A" w:rsidR="00944AA6" w:rsidRPr="008E7063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86" w:type="pct"/>
          </w:tcPr>
          <w:p w14:paraId="1CF383D5" w14:textId="77777777" w:rsidR="00944AA6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9CB8385" w14:textId="7F8142FB" w:rsidR="00944AA6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WOD -GAZPOL Ewa  Brzozowska, Nowa Iwiczna  Mleczarska 15B 05-500 Piaseczno</w:t>
            </w:r>
          </w:p>
          <w:p w14:paraId="6B47D9C4" w14:textId="70F95F57" w:rsidR="00944AA6" w:rsidRPr="008E7063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32" w:type="pct"/>
          </w:tcPr>
          <w:p w14:paraId="0477A4BC" w14:textId="77777777" w:rsidR="00944AA6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60AEB2C" w14:textId="6266B3E9" w:rsidR="00944AA6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1 070 100 ,00 zł</w:t>
            </w:r>
          </w:p>
        </w:tc>
      </w:tr>
      <w:tr w:rsidR="00944AA6" w:rsidRPr="008E7063" w14:paraId="5CA10E3C" w14:textId="7BECD83D" w:rsidTr="00944AA6">
        <w:tc>
          <w:tcPr>
            <w:tcW w:w="1281" w:type="pct"/>
          </w:tcPr>
          <w:p w14:paraId="16CC8C22" w14:textId="77777777" w:rsidR="00944AA6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67905091"/>
          </w:p>
          <w:p w14:paraId="6F7BCD48" w14:textId="43BBCDA2" w:rsidR="00944AA6" w:rsidRPr="008E7063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86" w:type="pct"/>
          </w:tcPr>
          <w:p w14:paraId="23C7F162" w14:textId="77777777" w:rsidR="00944AA6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23707A2" w14:textId="0377DF44" w:rsidR="00944AA6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FUSION POLSKA Sp. z o.o. 05-816 Michałowice </w:t>
            </w:r>
            <w:proofErr w:type="spellStart"/>
            <w:r>
              <w:rPr>
                <w:rFonts w:asciiTheme="majorHAnsi" w:eastAsia="Calibri" w:hAnsiTheme="majorHAnsi" w:cs="Arial"/>
              </w:rPr>
              <w:t>ul.Bodycha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97, Reguły</w:t>
            </w:r>
          </w:p>
          <w:p w14:paraId="7B7F45AE" w14:textId="4028A462" w:rsidR="00944AA6" w:rsidRPr="008E7063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32" w:type="pct"/>
          </w:tcPr>
          <w:p w14:paraId="3865F72A" w14:textId="77777777" w:rsidR="00944AA6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8309385" w14:textId="68C9E2BB" w:rsidR="00944AA6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1 102 879,50 zł</w:t>
            </w:r>
          </w:p>
        </w:tc>
      </w:tr>
      <w:bookmarkEnd w:id="2"/>
      <w:tr w:rsidR="00944AA6" w:rsidRPr="008E7063" w14:paraId="232D6F8B" w14:textId="0A983CCC" w:rsidTr="00944AA6">
        <w:tc>
          <w:tcPr>
            <w:tcW w:w="1281" w:type="pct"/>
          </w:tcPr>
          <w:p w14:paraId="29ABEE89" w14:textId="08DBB58B" w:rsidR="00944AA6" w:rsidRPr="008E7063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86" w:type="pct"/>
          </w:tcPr>
          <w:p w14:paraId="43EAD656" w14:textId="77777777" w:rsidR="00944AA6" w:rsidRPr="008E7063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32" w:type="pct"/>
          </w:tcPr>
          <w:p w14:paraId="0D610BAB" w14:textId="77777777" w:rsidR="00944AA6" w:rsidRPr="008E7063" w:rsidRDefault="00944AA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0E0A9791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6544A8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07B69A" w14:textId="442CCF5B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61BB97E" w14:textId="70A7CBAC" w:rsidR="005409B0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3D6876" w14:textId="7EDD751E" w:rsidR="005409B0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E302A7" w14:textId="77777777" w:rsidR="005409B0" w:rsidRPr="0020799D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F4F60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F0FE9"/>
    <w:rsid w:val="00202F15"/>
    <w:rsid w:val="0020799D"/>
    <w:rsid w:val="002D0A95"/>
    <w:rsid w:val="002D686B"/>
    <w:rsid w:val="003A2638"/>
    <w:rsid w:val="00415BA7"/>
    <w:rsid w:val="004B24B9"/>
    <w:rsid w:val="005409B0"/>
    <w:rsid w:val="006005FA"/>
    <w:rsid w:val="00700F08"/>
    <w:rsid w:val="0078408A"/>
    <w:rsid w:val="00787D6E"/>
    <w:rsid w:val="008560D0"/>
    <w:rsid w:val="0087239A"/>
    <w:rsid w:val="00874A33"/>
    <w:rsid w:val="008C2074"/>
    <w:rsid w:val="008E7063"/>
    <w:rsid w:val="00944AA6"/>
    <w:rsid w:val="009C1614"/>
    <w:rsid w:val="00AB1FFA"/>
    <w:rsid w:val="00AD543C"/>
    <w:rsid w:val="00B217E3"/>
    <w:rsid w:val="00BD1451"/>
    <w:rsid w:val="00C3227B"/>
    <w:rsid w:val="00D831BB"/>
    <w:rsid w:val="00E11C96"/>
    <w:rsid w:val="00F165B7"/>
    <w:rsid w:val="00FA3ABC"/>
    <w:rsid w:val="00FB250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2</cp:revision>
  <cp:lastPrinted>2021-04-07T11:56:00Z</cp:lastPrinted>
  <dcterms:created xsi:type="dcterms:W3CDTF">2021-04-14T10:11:00Z</dcterms:created>
  <dcterms:modified xsi:type="dcterms:W3CDTF">2021-04-14T10:11:00Z</dcterms:modified>
</cp:coreProperties>
</file>