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13177A26" w:rsidR="0020799D" w:rsidRPr="0020799D" w:rsidRDefault="00575BC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5E39CA">
        <w:rPr>
          <w:rFonts w:asciiTheme="majorHAnsi" w:eastAsia="Times New Roman" w:hAnsiTheme="majorHAnsi" w:cs="Arial"/>
          <w:snapToGrid w:val="0"/>
          <w:lang w:eastAsia="pl-PL"/>
        </w:rPr>
        <w:t xml:space="preserve"> 7.04.2021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7377EB8" w14:textId="77777777" w:rsid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2CB5EE8D" w14:textId="3A738FCA" w:rsidR="0020799D" w:rsidRP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="0020799D"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636333DC"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="00575BCF">
        <w:rPr>
          <w:rFonts w:asciiTheme="majorHAnsi" w:eastAsia="Calibri" w:hAnsiTheme="majorHAnsi" w:cs="Arial"/>
          <w:b/>
        </w:rPr>
        <w:t xml:space="preserve"> postępowania : „</w:t>
      </w:r>
      <w:r w:rsidR="005E39CA">
        <w:rPr>
          <w:rFonts w:asciiTheme="majorHAnsi" w:eastAsia="Calibri" w:hAnsiTheme="majorHAnsi" w:cs="Arial"/>
          <w:b/>
        </w:rPr>
        <w:t>Dostawa  materiałów wodociągowo-kanalizacyjnych: rur i  armatury  do  budowy  sieci  sanitarnych”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79AB016B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575BCF" w:rsidRPr="00575BCF">
        <w:rPr>
          <w:rFonts w:asciiTheme="majorHAnsi" w:eastAsia="Calibri" w:hAnsiTheme="majorHAnsi" w:cs="Arial"/>
          <w:b/>
          <w:bCs/>
        </w:rPr>
        <w:t>Regulaminu  wewnętrznego  udzielania  zamówień  sektorowych</w:t>
      </w:r>
      <w:r w:rsidR="00575BCF">
        <w:rPr>
          <w:rFonts w:asciiTheme="majorHAnsi" w:eastAsia="Calibri" w:hAnsiTheme="majorHAnsi" w:cs="Arial"/>
          <w:b/>
          <w:bCs/>
        </w:rPr>
        <w:t xml:space="preserve"> paragraf 24 ust.3</w:t>
      </w:r>
      <w:r w:rsidR="00575BCF">
        <w:rPr>
          <w:rFonts w:asciiTheme="majorHAnsi" w:eastAsia="Calibri" w:hAnsiTheme="majorHAnsi" w:cs="Arial"/>
        </w:rPr>
        <w:t xml:space="preserve">  </w:t>
      </w:r>
      <w:r w:rsidR="0020799D" w:rsidRPr="0020799D">
        <w:rPr>
          <w:rFonts w:asciiTheme="majorHAnsi" w:eastAsia="Calibri" w:hAnsiTheme="majorHAnsi" w:cs="Arial"/>
        </w:rPr>
        <w:t xml:space="preserve">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B00F68">
        <w:rPr>
          <w:rFonts w:asciiTheme="majorHAnsi" w:eastAsia="Calibri" w:hAnsiTheme="majorHAnsi" w:cs="Arial"/>
        </w:rPr>
        <w:t xml:space="preserve"> 1</w:t>
      </w:r>
      <w:r w:rsidR="005E39CA">
        <w:rPr>
          <w:rFonts w:asciiTheme="majorHAnsi" w:eastAsia="Calibri" w:hAnsiTheme="majorHAnsi" w:cs="Arial"/>
        </w:rPr>
        <w:t xml:space="preserve"> 051 650,00 </w:t>
      </w:r>
      <w:r w:rsidR="00B00F68">
        <w:rPr>
          <w:rFonts w:asciiTheme="majorHAnsi" w:eastAsia="Calibri" w:hAnsiTheme="majorHAnsi" w:cs="Arial"/>
        </w:rPr>
        <w:t xml:space="preserve">zł </w:t>
      </w:r>
      <w:r>
        <w:rPr>
          <w:rFonts w:asciiTheme="majorHAnsi" w:eastAsia="Calibri" w:hAnsiTheme="majorHAnsi" w:cs="Arial"/>
        </w:rPr>
        <w:t>(brutto).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51CAFC20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84746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05180"/>
    <w:rsid w:val="0013617C"/>
    <w:rsid w:val="0020799D"/>
    <w:rsid w:val="002D0A95"/>
    <w:rsid w:val="00575BCF"/>
    <w:rsid w:val="005E39CA"/>
    <w:rsid w:val="007721F4"/>
    <w:rsid w:val="00847460"/>
    <w:rsid w:val="00AD543C"/>
    <w:rsid w:val="00B00F68"/>
    <w:rsid w:val="00C3227B"/>
    <w:rsid w:val="00D238C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3</cp:revision>
  <cp:lastPrinted>2021-03-26T07:51:00Z</cp:lastPrinted>
  <dcterms:created xsi:type="dcterms:W3CDTF">2021-04-07T08:52:00Z</dcterms:created>
  <dcterms:modified xsi:type="dcterms:W3CDTF">2021-04-07T10:13:00Z</dcterms:modified>
</cp:coreProperties>
</file>