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08" w:rsidRPr="00E956FF" w:rsidRDefault="00271508" w:rsidP="00271508">
      <w:pPr>
        <w:pStyle w:val="Standard"/>
        <w:jc w:val="center"/>
        <w:rPr>
          <w:rFonts w:asciiTheme="majorHAnsi" w:hAnsiTheme="majorHAnsi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color w:val="000000"/>
          <w:sz w:val="20"/>
          <w:szCs w:val="20"/>
        </w:rPr>
        <w:t>KLAUZULA INFORMACYJNA PRZETWARZANIA DANYCH OSOBOWYCH</w:t>
      </w:r>
    </w:p>
    <w:p w:rsidR="00271508" w:rsidRPr="001D0A6F" w:rsidRDefault="00271508" w:rsidP="0027150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0A6F">
        <w:rPr>
          <w:rFonts w:ascii="Calibri Light" w:eastAsia="Times New Roman" w:hAnsi="Calibri Light" w:cs="Times New Roman"/>
          <w:b/>
          <w:color w:val="000000"/>
          <w:sz w:val="20"/>
          <w:szCs w:val="20"/>
        </w:rPr>
        <w:t>Szanowni Państwo,</w:t>
      </w:r>
    </w:p>
    <w:p w:rsidR="00271508" w:rsidRPr="00085436" w:rsidRDefault="00271508" w:rsidP="0027150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Zgodnie z art. 13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że: </w:t>
      </w:r>
    </w:p>
    <w:p w:rsidR="00271508" w:rsidRPr="00085436" w:rsidRDefault="00271508" w:rsidP="002715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43A">
        <w:rPr>
          <w:rFonts w:asciiTheme="majorHAnsi" w:hAnsiTheme="majorHAnsi"/>
          <w:b/>
          <w:sz w:val="20"/>
          <w:szCs w:val="20"/>
        </w:rPr>
        <w:t>Administratorem Państwa danych osobowych</w:t>
      </w:r>
      <w:r w:rsidR="00C774F1">
        <w:rPr>
          <w:rFonts w:asciiTheme="majorHAnsi" w:hAnsiTheme="majorHAnsi"/>
          <w:b/>
          <w:sz w:val="20"/>
          <w:szCs w:val="20"/>
        </w:rPr>
        <w:t xml:space="preserve"> </w:t>
      </w:r>
      <w:r w:rsidR="00C774F1">
        <w:rPr>
          <w:rFonts w:asciiTheme="majorHAnsi" w:hAnsiTheme="majorHAnsi"/>
          <w:sz w:val="20"/>
          <w:szCs w:val="20"/>
        </w:rPr>
        <w:t>jest Przedszkole Publiczne nr 5</w:t>
      </w:r>
      <w:r>
        <w:rPr>
          <w:rFonts w:asciiTheme="majorHAnsi" w:hAnsiTheme="majorHAnsi"/>
          <w:sz w:val="20"/>
          <w:szCs w:val="20"/>
        </w:rPr>
        <w:t xml:space="preserve"> w Łomży, ul.</w:t>
      </w:r>
      <w:r w:rsidR="00C774F1">
        <w:rPr>
          <w:rFonts w:asciiTheme="majorHAnsi" w:hAnsiTheme="majorHAnsi"/>
          <w:sz w:val="20"/>
          <w:szCs w:val="20"/>
        </w:rPr>
        <w:t xml:space="preserve"> Sikorskiego 216,</w:t>
      </w:r>
      <w:r>
        <w:rPr>
          <w:rFonts w:asciiTheme="majorHAnsi" w:hAnsiTheme="majorHAnsi"/>
          <w:sz w:val="20"/>
          <w:szCs w:val="20"/>
        </w:rPr>
        <w:t xml:space="preserve">, 18-400 Łomża, e-mail: </w:t>
      </w:r>
      <w:r w:rsidR="00C774F1">
        <w:rPr>
          <w:rFonts w:asciiTheme="majorHAnsi" w:hAnsiTheme="majorHAnsi"/>
          <w:sz w:val="20"/>
          <w:szCs w:val="20"/>
        </w:rPr>
        <w:t>przedszkole.5.lomza@interia.pl</w:t>
      </w:r>
    </w:p>
    <w:p w:rsidR="00271508" w:rsidRPr="00085436" w:rsidRDefault="00C774F1" w:rsidP="00271508">
      <w:pPr>
        <w:numPr>
          <w:ilvl w:val="0"/>
          <w:numId w:val="1"/>
        </w:num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Administrator </w:t>
      </w:r>
      <w:proofErr w:type="spellStart"/>
      <w:r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w</w:t>
      </w:r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yznaczył</w:t>
      </w:r>
      <w:proofErr w:type="spellEnd"/>
      <w:r w:rsidR="00010A19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shd w:val="clear" w:color="auto" w:fill="FFFFFF"/>
          <w:lang w:val="de-DE"/>
        </w:rPr>
        <w:t>Inspektora</w:t>
      </w:r>
      <w:proofErr w:type="spellEnd"/>
      <w:r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C84245"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Ochrony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Danych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Osobowych</w:t>
      </w:r>
      <w:proofErr w:type="spellEnd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, do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którego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mogą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Państwo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k</w:t>
      </w:r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ierować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pytania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dotyczące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swoich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danych</w:t>
      </w:r>
      <w:proofErr w:type="spellEnd"/>
      <w:r w:rsidR="00C84245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osobowych</w:t>
      </w:r>
      <w:proofErr w:type="spellEnd"/>
      <w:r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: Adam </w:t>
      </w:r>
      <w:proofErr w:type="spellStart"/>
      <w:r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>Korzuch</w:t>
      </w:r>
      <w:proofErr w:type="spellEnd"/>
      <w:r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271508">
        <w:rPr>
          <w:rFonts w:ascii="Calibri Light" w:eastAsia="Times New Roman" w:hAnsi="Calibri Light" w:cs="Times New Roman"/>
          <w:color w:val="000000"/>
          <w:sz w:val="20"/>
          <w:szCs w:val="20"/>
          <w:shd w:val="clear" w:color="auto" w:fill="FFFFFF"/>
          <w:lang w:val="de-DE"/>
        </w:rPr>
        <w:t xml:space="preserve"> email: </w:t>
      </w:r>
      <w:r>
        <w:rPr>
          <w:rFonts w:ascii="Calibri Light" w:eastAsia="Times New Roman" w:hAnsi="Calibri Light" w:cs="Times New Roman"/>
          <w:b/>
          <w:color w:val="000000"/>
          <w:sz w:val="20"/>
          <w:szCs w:val="20"/>
          <w:shd w:val="clear" w:color="auto" w:fill="FFFFFF"/>
          <w:lang w:val="de-DE"/>
        </w:rPr>
        <w:t>korzuch@infoic.pl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Dane osobowe kandydatów do pracy będą przetwarzane w celu przeprowadzenia rekrutacji pracowni</w:t>
      </w:r>
      <w:r>
        <w:rPr>
          <w:rFonts w:ascii="Calibri Light" w:eastAsia="Times New Roman" w:hAnsi="Calibri Light" w:cs="Times New Roman"/>
          <w:color w:val="000000"/>
          <w:sz w:val="20"/>
          <w:szCs w:val="20"/>
        </w:rPr>
        <w:t>ków do pracy  w przedszkolu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Administrator Danych nie planuje dalej przetwarzać danych osobowych kandydatów do pracy w celu innym niż cel, w którym dane osobowe zostały zebrane, tj. w celu rekrutacji chyba, że kandydat na stanowisko pracy wyrazi na to zgod</w:t>
      </w:r>
      <w:r>
        <w:rPr>
          <w:rFonts w:ascii="Calibri Light" w:eastAsia="Times New Roman" w:hAnsi="Calibri Light" w:cs="Times New Roman"/>
          <w:color w:val="000000"/>
          <w:sz w:val="20"/>
          <w:szCs w:val="20"/>
        </w:rPr>
        <w:t>ę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. Wyrażenie zgody jest dobrowolne.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Kandydaci w procesie rekrutacji mają prawo do cofnię</w:t>
      </w:r>
      <w:r>
        <w:rPr>
          <w:rFonts w:ascii="Calibri Light" w:eastAsia="Times New Roman" w:hAnsi="Calibri Light" w:cs="Times New Roman"/>
          <w:color w:val="000000"/>
          <w:sz w:val="20"/>
          <w:szCs w:val="20"/>
        </w:rPr>
        <w:t>cia zgody, o której mowa w pkt.4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, w każdym momencie poprzez zawiadomienie pracodawcy. Cofnięcie zgody nie będzie wpływać na zgodność z prawem przetwarzania, którego dokonano na podstawie Twojej zgody przed jej wycofaniem.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Podstawą do przetwarzania danych osobowych jest art. 221§1 ustawy z dnia 26 czerwca 1974 r. Kodeks pracy oraz art. 6 ust. 1 lit. b RODO (konieczność podjęcia działań na żądanie osoby, której dane dotyczą, przed zawarciem umowy o świadczenie pracy, a zakres tych danych zawarty jest w katalogu danych, których podania może wymagać pracodawca od osoby ubiegającej się o zatrudnienie zgodnie z Kodeksem Pracy)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Dane nie będą udostępniane podmiotom zewnętrznym, z wyjątkiem przypadków przewidzianych przepisami prawa.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Administrator danych nie zamierza przekazywać danych osobowych kandydatów do pracy do państwa trzeciego lub organizacji międzynarodowej.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Dane kandydatów do pracy przechowywane będą przez okres niezbędny do realizacji wyżej określonych celów, tj. do momentu zakończenia rekrutacji</w:t>
      </w:r>
      <w:r w:rsidR="00C774F1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</w:t>
      </w: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,a następnie niezwłocznie usunięte, chyba że kandydat wyrazi zgodę na przetwarzanie jego danych do celów przyszłych rekrutacji.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Kandydaci do pracy posiadają prawo żądania od Administratora Danych dostępu do treści swoich danych oraz prawo ich sprostowania oraz - z zastrzeżeniem przepisów prawa - usunięcia, ograniczenia przetwarzania, prawo do przenoszenia danych, prawo do wniesienia sprzeciwu, prawo do cofnięcia zgody w dowolnym momencie;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147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Kandydaci do pracy mają prawo do wniesienia skargi do organu nadzorczego – Prezesa Urzędu Ochrony Danych Osobowych.</w:t>
      </w:r>
    </w:p>
    <w:p w:rsidR="00271508" w:rsidRPr="00085436" w:rsidRDefault="00271508" w:rsidP="00271508">
      <w:pPr>
        <w:keepNext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</w:rPr>
      </w:pPr>
      <w:r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Dane osobowe kandydatów do pracy nie będą przetwarzane w sposób zautomatyzowany i nie będą poddawane profilowaniu</w:t>
      </w:r>
    </w:p>
    <w:p w:rsidR="00271508" w:rsidRPr="00085436" w:rsidRDefault="00C774F1" w:rsidP="00271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Wyrażam dobrowolną zgodę </w:t>
      </w:r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na udział w przyszłych rekrutacjach organizowanych </w:t>
      </w:r>
      <w:r w:rsidR="00271508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przez </w:t>
      </w:r>
      <w:r>
        <w:rPr>
          <w:rFonts w:asciiTheme="majorHAnsi" w:hAnsiTheme="majorHAnsi"/>
          <w:sz w:val="20"/>
          <w:szCs w:val="20"/>
        </w:rPr>
        <w:t>Przedszkole Publiczne nr 5</w:t>
      </w:r>
      <w:r w:rsidR="00271508">
        <w:rPr>
          <w:rFonts w:asciiTheme="majorHAnsi" w:hAnsiTheme="majorHAnsi"/>
          <w:sz w:val="20"/>
          <w:szCs w:val="20"/>
        </w:rPr>
        <w:t xml:space="preserve"> w Łomży, ul.</w:t>
      </w:r>
      <w:r>
        <w:rPr>
          <w:rFonts w:asciiTheme="majorHAnsi" w:hAnsiTheme="majorHAnsi"/>
          <w:sz w:val="20"/>
          <w:szCs w:val="20"/>
        </w:rPr>
        <w:t xml:space="preserve"> Sikorskiego 216</w:t>
      </w:r>
      <w:r w:rsidR="00271508">
        <w:rPr>
          <w:rFonts w:asciiTheme="majorHAnsi" w:hAnsiTheme="majorHAnsi"/>
          <w:sz w:val="20"/>
          <w:szCs w:val="20"/>
        </w:rPr>
        <w:t>, 18-400 Łomża</w:t>
      </w:r>
      <w:r w:rsidR="00C84245">
        <w:rPr>
          <w:rFonts w:asciiTheme="majorHAnsi" w:hAnsiTheme="majorHAnsi"/>
          <w:sz w:val="20"/>
          <w:szCs w:val="20"/>
        </w:rPr>
        <w:t xml:space="preserve"> </w:t>
      </w:r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i zostałem poinformowany,</w:t>
      </w:r>
      <w:r w:rsidR="00C84245">
        <w:rPr>
          <w:rFonts w:ascii="Calibri Light" w:eastAsia="Times New Roman" w:hAnsi="Calibri Light" w:cs="Times New Roman"/>
          <w:color w:val="000000"/>
          <w:sz w:val="20"/>
          <w:szCs w:val="20"/>
        </w:rPr>
        <w:t xml:space="preserve"> </w:t>
      </w:r>
      <w:r w:rsidR="00271508" w:rsidRPr="00085436">
        <w:rPr>
          <w:rFonts w:ascii="Calibri Light" w:eastAsia="Times New Roman" w:hAnsi="Calibri Light" w:cs="Times New Roman"/>
          <w:color w:val="000000"/>
          <w:sz w:val="20"/>
          <w:szCs w:val="20"/>
        </w:rPr>
        <w:t>że zgoda może być wycofana w dowolnej chwili.</w:t>
      </w:r>
    </w:p>
    <w:p w:rsidR="00271508" w:rsidRPr="00085436" w:rsidRDefault="00271508" w:rsidP="002715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436">
        <w:rPr>
          <w:rFonts w:ascii="Calibri Light" w:eastAsia="Times New Roman" w:hAnsi="Calibri Light" w:cs="Times New Roman"/>
          <w:b/>
          <w:bCs/>
          <w:color w:val="000000"/>
        </w:rPr>
        <w:t xml:space="preserve">TAK / NIE - </w:t>
      </w:r>
      <w:r w:rsidRPr="00085436">
        <w:rPr>
          <w:rFonts w:ascii="Calibri Light" w:eastAsia="Times New Roman" w:hAnsi="Calibri Light" w:cs="Times New Roman"/>
          <w:b/>
          <w:bCs/>
          <w:i/>
          <w:iCs/>
          <w:color w:val="000000"/>
        </w:rPr>
        <w:t xml:space="preserve">prosimy zaznaczyć </w:t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>
        <w:rPr>
          <w:rFonts w:ascii="Calibri Light" w:eastAsia="Times New Roman" w:hAnsi="Calibri Light" w:cs="Times New Roman"/>
          <w:b/>
          <w:bCs/>
          <w:i/>
          <w:iCs/>
          <w:color w:val="000000"/>
        </w:rPr>
        <w:tab/>
      </w:r>
      <w:r w:rsidRPr="00085436">
        <w:rPr>
          <w:rFonts w:ascii="Calibri Light" w:eastAsia="Times New Roman" w:hAnsi="Calibri Light" w:cs="Times New Roman"/>
          <w:b/>
          <w:bCs/>
          <w:i/>
          <w:iCs/>
          <w:color w:val="000000"/>
        </w:rPr>
        <w:t>..............................................</w:t>
      </w:r>
    </w:p>
    <w:p w:rsidR="00271508" w:rsidRPr="00085436" w:rsidRDefault="00271508" w:rsidP="00271508">
      <w:pPr>
        <w:spacing w:before="100" w:beforeAutospacing="1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85436">
        <w:rPr>
          <w:rFonts w:ascii="Calibri Light" w:eastAsia="Times New Roman" w:hAnsi="Calibri Light" w:cs="Times New Roman"/>
          <w:b/>
          <w:bCs/>
          <w:i/>
          <w:iCs/>
          <w:color w:val="000000"/>
        </w:rPr>
        <w:t>data i podpis kandydata</w:t>
      </w:r>
    </w:p>
    <w:p w:rsidR="0081702C" w:rsidRDefault="0081702C"/>
    <w:sectPr w:rsidR="0081702C" w:rsidSect="0067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E51"/>
    <w:multiLevelType w:val="multilevel"/>
    <w:tmpl w:val="D826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08"/>
    <w:rsid w:val="00010A19"/>
    <w:rsid w:val="00033538"/>
    <w:rsid w:val="00271508"/>
    <w:rsid w:val="00741C4A"/>
    <w:rsid w:val="007807A0"/>
    <w:rsid w:val="0081702C"/>
    <w:rsid w:val="00894AA9"/>
    <w:rsid w:val="008B03CC"/>
    <w:rsid w:val="00BA2DF0"/>
    <w:rsid w:val="00C774F1"/>
    <w:rsid w:val="00C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1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1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praca</cp:lastModifiedBy>
  <cp:revision>2</cp:revision>
  <dcterms:created xsi:type="dcterms:W3CDTF">2022-11-21T09:03:00Z</dcterms:created>
  <dcterms:modified xsi:type="dcterms:W3CDTF">2022-11-21T09:03:00Z</dcterms:modified>
</cp:coreProperties>
</file>